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490" w:rsidRPr="0002749C" w:rsidRDefault="004C0701" w:rsidP="002B443D">
      <w:pPr>
        <w:spacing w:line="360" w:lineRule="auto"/>
        <w:ind w:left="708" w:hanging="708"/>
        <w:jc w:val="right"/>
        <w:rPr>
          <w:rFonts w:ascii="Palatino Linotype" w:hAnsi="Palatino Linotype"/>
          <w:sz w:val="24"/>
          <w:szCs w:val="24"/>
        </w:rPr>
      </w:pPr>
      <w:bookmarkStart w:id="0" w:name="_GoBack"/>
      <w:bookmarkEnd w:id="0"/>
      <w:r>
        <w:rPr>
          <w:rFonts w:ascii="Palatino Linotype" w:hAnsi="Palatino Linotype"/>
          <w:sz w:val="24"/>
          <w:szCs w:val="24"/>
        </w:rPr>
        <w:t>Metepec, México; 20</w:t>
      </w:r>
      <w:r w:rsidR="00D06490" w:rsidRPr="0002749C">
        <w:rPr>
          <w:rFonts w:ascii="Palatino Linotype" w:hAnsi="Palatino Linotype"/>
          <w:sz w:val="24"/>
          <w:szCs w:val="24"/>
        </w:rPr>
        <w:t xml:space="preserve"> de </w:t>
      </w:r>
      <w:r>
        <w:rPr>
          <w:rFonts w:ascii="Palatino Linotype" w:hAnsi="Palatino Linotype"/>
          <w:sz w:val="24"/>
          <w:szCs w:val="24"/>
        </w:rPr>
        <w:t>agosto de 2018</w:t>
      </w:r>
      <w:r w:rsidR="00D06490" w:rsidRPr="0002749C">
        <w:rPr>
          <w:rFonts w:ascii="Palatino Linotype" w:hAnsi="Palatino Linotype"/>
          <w:sz w:val="24"/>
          <w:szCs w:val="24"/>
        </w:rPr>
        <w:t>.</w:t>
      </w:r>
    </w:p>
    <w:p w:rsidR="00D06490" w:rsidRPr="0002749C" w:rsidRDefault="00D06490" w:rsidP="00D06490">
      <w:pPr>
        <w:spacing w:line="360" w:lineRule="auto"/>
        <w:jc w:val="both"/>
        <w:rPr>
          <w:rFonts w:ascii="Palatino Linotype" w:hAnsi="Palatino Linotype"/>
          <w:b/>
          <w:sz w:val="24"/>
          <w:szCs w:val="24"/>
        </w:rPr>
      </w:pPr>
      <w:r w:rsidRPr="0002749C">
        <w:rPr>
          <w:rFonts w:ascii="Palatino Linotype" w:hAnsi="Palatino Linotype"/>
          <w:b/>
          <w:sz w:val="24"/>
          <w:szCs w:val="24"/>
        </w:rPr>
        <w:t xml:space="preserve">VOTO </w:t>
      </w:r>
      <w:r w:rsidR="004C0701">
        <w:rPr>
          <w:rFonts w:ascii="Palatino Linotype" w:hAnsi="Palatino Linotype"/>
          <w:b/>
          <w:sz w:val="24"/>
          <w:szCs w:val="24"/>
        </w:rPr>
        <w:t>PARTICULAR</w:t>
      </w:r>
      <w:r w:rsidRPr="0002749C">
        <w:rPr>
          <w:rFonts w:ascii="Palatino Linotype" w:hAnsi="Palatino Linotype"/>
          <w:b/>
          <w:sz w:val="24"/>
          <w:szCs w:val="24"/>
        </w:rPr>
        <w:t xml:space="preserve"> QUE FORMULA EL COMISIONADO JAVIER  MARTÍNEZ CRUZ EN RELACIÓN CON LA RESOLUCIÓN DICTADA POR EL PLENO DEL INSTITUTO DE TRANSPARENCIA, ACCESO A LA INFORMACIÓN PÚBLICA Y PROTECCIÓN DE DATOS PERSONALES DEL ESTAD</w:t>
      </w:r>
      <w:r w:rsidR="004C0701">
        <w:rPr>
          <w:rFonts w:ascii="Palatino Linotype" w:hAnsi="Palatino Linotype"/>
          <w:b/>
          <w:sz w:val="24"/>
          <w:szCs w:val="24"/>
        </w:rPr>
        <w:t>O DE MÉXICO Y MUNICIPIOS, EN EL</w:t>
      </w:r>
      <w:r w:rsidR="006E736B" w:rsidRPr="0002749C">
        <w:rPr>
          <w:rFonts w:ascii="Palatino Linotype" w:hAnsi="Palatino Linotype"/>
          <w:b/>
          <w:sz w:val="24"/>
          <w:szCs w:val="24"/>
        </w:rPr>
        <w:t xml:space="preserve"> </w:t>
      </w:r>
      <w:r w:rsidR="005E67F6" w:rsidRPr="0002749C">
        <w:rPr>
          <w:rFonts w:ascii="Palatino Linotype" w:hAnsi="Palatino Linotype"/>
          <w:b/>
          <w:sz w:val="24"/>
          <w:szCs w:val="24"/>
        </w:rPr>
        <w:t>RECURSO DE REVISI</w:t>
      </w:r>
      <w:r w:rsidR="004C0701">
        <w:rPr>
          <w:rFonts w:ascii="Palatino Linotype" w:hAnsi="Palatino Linotype"/>
          <w:b/>
          <w:sz w:val="24"/>
          <w:szCs w:val="24"/>
        </w:rPr>
        <w:t>ÓN  02140/INFOEM/IP/RR/2018</w:t>
      </w:r>
      <w:r w:rsidR="006E736B" w:rsidRPr="0002749C">
        <w:rPr>
          <w:rFonts w:ascii="Palatino Linotype" w:hAnsi="Palatino Linotype"/>
          <w:b/>
          <w:sz w:val="24"/>
          <w:szCs w:val="24"/>
        </w:rPr>
        <w:t>.</w:t>
      </w:r>
    </w:p>
    <w:p w:rsidR="00D06490" w:rsidRPr="004C0701" w:rsidRDefault="00D06490" w:rsidP="00D06490">
      <w:pPr>
        <w:spacing w:after="0" w:line="360" w:lineRule="auto"/>
        <w:jc w:val="both"/>
        <w:rPr>
          <w:rFonts w:ascii="Palatino Linotype" w:hAnsi="Palatino Linotype"/>
          <w:b/>
          <w:sz w:val="24"/>
          <w:szCs w:val="24"/>
        </w:rPr>
      </w:pPr>
      <w:r w:rsidRPr="008B2AE9">
        <w:rPr>
          <w:b/>
          <w:noProof/>
          <w:sz w:val="23"/>
          <w:szCs w:val="23"/>
          <w:lang w:eastAsia="es-MX"/>
        </w:rPr>
        <mc:AlternateContent>
          <mc:Choice Requires="wps">
            <w:drawing>
              <wp:anchor distT="0" distB="0" distL="114300" distR="114300" simplePos="0" relativeHeight="251659264" behindDoc="1" locked="0" layoutInCell="0" allowOverlap="1" wp14:anchorId="64B6E489" wp14:editId="576A37B5">
                <wp:simplePos x="0" y="0"/>
                <wp:positionH relativeFrom="margin">
                  <wp:align>center</wp:align>
                </wp:positionH>
                <wp:positionV relativeFrom="margin">
                  <wp:posOffset>3377564</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6490" w:rsidRDefault="004C0701" w:rsidP="00D06490">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B6E489" id="_x0000_t202" coordsize="21600,21600" o:spt="202" path="m,l,21600r21600,l21600,xe">
                <v:stroke joinstyle="miter"/>
                <v:path gradientshapeok="t" o:connecttype="rect"/>
              </v:shapetype>
              <v:shape id="Cuadro de texto 1" o:spid="_x0000_s1026" type="#_x0000_t202" style="position:absolute;left:0;text-align:left;margin-left:0;margin-top:265.9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" o:allowincell="f" filled="f" stroked="f">
                <v:stroke joinstyle="round"/>
                <o:lock v:ext="edit" shapetype="t"/>
                <v:textbox style="mso-fit-shape-to-text:t">
                  <w:txbxContent>
                    <w:p w:rsidR="00D06490" w:rsidRDefault="004C0701" w:rsidP="00D06490">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v:textbox>
                <w10:wrap anchorx="margin" anchory="margin"/>
              </v:shape>
            </w:pict>
          </mc:Fallback>
        </mc:AlternateContent>
      </w:r>
      <w:r w:rsidRPr="008B2AE9">
        <w:rPr>
          <w:rFonts w:ascii="Palatino Linotype" w:hAnsi="Palatino Linotype"/>
          <w:sz w:val="23"/>
          <w:szCs w:val="23"/>
        </w:rPr>
        <w:t xml:space="preserve">Con fundamento en </w:t>
      </w:r>
      <w:r w:rsidR="004C0701" w:rsidRPr="008B2AE9">
        <w:rPr>
          <w:rFonts w:ascii="Palatino Linotype" w:hAnsi="Palatino Linotype"/>
          <w:sz w:val="23"/>
          <w:szCs w:val="23"/>
        </w:rPr>
        <w:t xml:space="preserve">el artículo 14 fracción XI del Reglamento del Instituto de Transparencia, Acceso a la Información Pública y Protección de Personales Datos del Estado de México </w:t>
      </w:r>
      <w:r w:rsidRPr="008B2AE9">
        <w:rPr>
          <w:rFonts w:ascii="Palatino Linotype" w:hAnsi="Palatino Linotype"/>
          <w:sz w:val="23"/>
          <w:szCs w:val="23"/>
        </w:rPr>
        <w:t xml:space="preserve">el suscrito Comisionado formula </w:t>
      </w:r>
      <w:r w:rsidR="00166418" w:rsidRPr="008B2AE9">
        <w:rPr>
          <w:rFonts w:ascii="Palatino Linotype" w:hAnsi="Palatino Linotype"/>
          <w:b/>
          <w:sz w:val="23"/>
          <w:szCs w:val="23"/>
        </w:rPr>
        <w:t xml:space="preserve">VOTO </w:t>
      </w:r>
      <w:r w:rsidR="004C0701" w:rsidRPr="008B2AE9">
        <w:rPr>
          <w:rFonts w:ascii="Palatino Linotype" w:hAnsi="Palatino Linotype"/>
          <w:b/>
          <w:sz w:val="23"/>
          <w:szCs w:val="23"/>
        </w:rPr>
        <w:t>PARTICULAR</w:t>
      </w:r>
      <w:r w:rsidRPr="008B2AE9">
        <w:rPr>
          <w:rFonts w:ascii="Palatino Linotype" w:hAnsi="Palatino Linotype"/>
          <w:b/>
          <w:sz w:val="23"/>
          <w:szCs w:val="23"/>
        </w:rPr>
        <w:t xml:space="preserve">, </w:t>
      </w:r>
      <w:r w:rsidRPr="008B2AE9">
        <w:rPr>
          <w:rFonts w:ascii="Palatino Linotype" w:hAnsi="Palatino Linotype"/>
          <w:sz w:val="23"/>
          <w:szCs w:val="23"/>
        </w:rPr>
        <w:t>respecto a la re</w:t>
      </w:r>
      <w:r w:rsidR="00166418" w:rsidRPr="008B2AE9">
        <w:rPr>
          <w:rFonts w:ascii="Palatino Linotype" w:hAnsi="Palatino Linotype"/>
          <w:sz w:val="23"/>
          <w:szCs w:val="23"/>
        </w:rPr>
        <w:t>solución dictada en</w:t>
      </w:r>
      <w:r w:rsidR="004C0701" w:rsidRPr="008B2AE9">
        <w:rPr>
          <w:rFonts w:ascii="Palatino Linotype" w:hAnsi="Palatino Linotype"/>
          <w:sz w:val="23"/>
          <w:szCs w:val="23"/>
        </w:rPr>
        <w:t xml:space="preserve"> el</w:t>
      </w:r>
      <w:r w:rsidR="00166418" w:rsidRPr="008B2AE9">
        <w:rPr>
          <w:rFonts w:ascii="Palatino Linotype" w:hAnsi="Palatino Linotype"/>
          <w:sz w:val="23"/>
          <w:szCs w:val="23"/>
        </w:rPr>
        <w:t xml:space="preserve"> Recurso</w:t>
      </w:r>
      <w:r w:rsidRPr="008B2AE9">
        <w:rPr>
          <w:rFonts w:ascii="Palatino Linotype" w:hAnsi="Palatino Linotype"/>
          <w:sz w:val="23"/>
          <w:szCs w:val="23"/>
        </w:rPr>
        <w:t xml:space="preserve"> de Revisión </w:t>
      </w:r>
      <w:r w:rsidR="004C0701" w:rsidRPr="008B2AE9">
        <w:rPr>
          <w:rFonts w:ascii="Palatino Linotype" w:hAnsi="Palatino Linotype"/>
          <w:b/>
          <w:sz w:val="23"/>
          <w:szCs w:val="23"/>
        </w:rPr>
        <w:t>02140</w:t>
      </w:r>
      <w:r w:rsidR="006E736B" w:rsidRPr="008B2AE9">
        <w:rPr>
          <w:rFonts w:ascii="Palatino Linotype" w:hAnsi="Palatino Linotype"/>
          <w:b/>
          <w:sz w:val="23"/>
          <w:szCs w:val="23"/>
        </w:rPr>
        <w:t>/INFOEM/IP/RR/201</w:t>
      </w:r>
      <w:r w:rsidR="004C0701" w:rsidRPr="008B2AE9">
        <w:rPr>
          <w:rFonts w:ascii="Palatino Linotype" w:hAnsi="Palatino Linotype"/>
          <w:b/>
          <w:sz w:val="23"/>
          <w:szCs w:val="23"/>
        </w:rPr>
        <w:t>8</w:t>
      </w:r>
      <w:r w:rsidRPr="008B2AE9">
        <w:rPr>
          <w:rFonts w:ascii="Palatino Linotype" w:hAnsi="Palatino Linotype"/>
          <w:b/>
          <w:sz w:val="23"/>
          <w:szCs w:val="23"/>
        </w:rPr>
        <w:t xml:space="preserve">, </w:t>
      </w:r>
      <w:r w:rsidRPr="008B2AE9">
        <w:rPr>
          <w:rFonts w:ascii="Palatino Linotype" w:hAnsi="Palatino Linotype"/>
          <w:sz w:val="23"/>
          <w:szCs w:val="23"/>
        </w:rPr>
        <w:t>emitida por el Pleno de este Instituto ante el proyecto presentado</w:t>
      </w:r>
      <w:r w:rsidR="00166418" w:rsidRPr="008B2AE9">
        <w:rPr>
          <w:rFonts w:ascii="Palatino Linotype" w:hAnsi="Palatino Linotype"/>
          <w:sz w:val="23"/>
          <w:szCs w:val="23"/>
        </w:rPr>
        <w:t xml:space="preserve"> </w:t>
      </w:r>
      <w:r w:rsidRPr="008B2AE9">
        <w:rPr>
          <w:rFonts w:ascii="Palatino Linotype" w:hAnsi="Palatino Linotype"/>
          <w:sz w:val="23"/>
          <w:szCs w:val="23"/>
        </w:rPr>
        <w:t xml:space="preserve">por </w:t>
      </w:r>
      <w:r w:rsidR="00166418" w:rsidRPr="008B2AE9">
        <w:rPr>
          <w:rFonts w:ascii="Palatino Linotype" w:hAnsi="Palatino Linotype"/>
          <w:sz w:val="23"/>
          <w:szCs w:val="23"/>
        </w:rPr>
        <w:t>la Comisionada</w:t>
      </w:r>
      <w:r w:rsidR="004C0701" w:rsidRPr="008B2AE9">
        <w:rPr>
          <w:rFonts w:ascii="Palatino Linotype" w:hAnsi="Palatino Linotype"/>
          <w:sz w:val="23"/>
          <w:szCs w:val="23"/>
        </w:rPr>
        <w:t xml:space="preserve"> Presidenta</w:t>
      </w:r>
      <w:r w:rsidR="00166418" w:rsidRPr="008B2AE9">
        <w:rPr>
          <w:rFonts w:ascii="Palatino Linotype" w:hAnsi="Palatino Linotype"/>
          <w:sz w:val="23"/>
          <w:szCs w:val="23"/>
        </w:rPr>
        <w:t xml:space="preserve"> </w:t>
      </w:r>
      <w:r w:rsidR="00C776E2" w:rsidRPr="008B2AE9">
        <w:rPr>
          <w:rFonts w:ascii="Palatino Linotype" w:hAnsi="Palatino Linotype"/>
          <w:b/>
          <w:sz w:val="23"/>
          <w:szCs w:val="23"/>
        </w:rPr>
        <w:t>Zulema Martínez Sánchez</w:t>
      </w:r>
      <w:r w:rsidRPr="008B2AE9">
        <w:rPr>
          <w:rFonts w:ascii="Palatino Linotype" w:hAnsi="Palatino Linotype"/>
          <w:b/>
          <w:sz w:val="23"/>
          <w:szCs w:val="23"/>
        </w:rPr>
        <w:t xml:space="preserve"> </w:t>
      </w:r>
      <w:r w:rsidRPr="008B2AE9">
        <w:rPr>
          <w:rFonts w:ascii="Palatino Linotype" w:hAnsi="Palatino Linotype"/>
          <w:sz w:val="23"/>
          <w:szCs w:val="23"/>
        </w:rPr>
        <w:t xml:space="preserve">en la </w:t>
      </w:r>
      <w:r w:rsidR="004C0701" w:rsidRPr="008B2AE9">
        <w:rPr>
          <w:rFonts w:ascii="Palatino Linotype" w:hAnsi="Palatino Linotype"/>
          <w:sz w:val="23"/>
          <w:szCs w:val="23"/>
        </w:rPr>
        <w:t>Vigésima Novena</w:t>
      </w:r>
      <w:r w:rsidR="00C776E2" w:rsidRPr="008B2AE9">
        <w:rPr>
          <w:rFonts w:ascii="Palatino Linotype" w:hAnsi="Palatino Linotype"/>
          <w:sz w:val="23"/>
          <w:szCs w:val="23"/>
        </w:rPr>
        <w:t xml:space="preserve"> </w:t>
      </w:r>
      <w:r w:rsidRPr="008B2AE9">
        <w:rPr>
          <w:rFonts w:ascii="Palatino Linotype" w:hAnsi="Palatino Linotype"/>
          <w:sz w:val="23"/>
          <w:szCs w:val="23"/>
        </w:rPr>
        <w:t xml:space="preserve">Sesión Ordinaria de fecha </w:t>
      </w:r>
      <w:r w:rsidR="004C0701" w:rsidRPr="008B2AE9">
        <w:rPr>
          <w:rFonts w:ascii="Palatino Linotype" w:hAnsi="Palatino Linotype"/>
          <w:sz w:val="23"/>
          <w:szCs w:val="23"/>
        </w:rPr>
        <w:t>quince</w:t>
      </w:r>
      <w:r w:rsidR="006E736B" w:rsidRPr="008B2AE9">
        <w:rPr>
          <w:rFonts w:ascii="Palatino Linotype" w:hAnsi="Palatino Linotype"/>
          <w:sz w:val="23"/>
          <w:szCs w:val="23"/>
        </w:rPr>
        <w:t xml:space="preserve"> </w:t>
      </w:r>
      <w:r w:rsidRPr="008B2AE9">
        <w:rPr>
          <w:rFonts w:ascii="Palatino Linotype" w:hAnsi="Palatino Linotype"/>
          <w:sz w:val="23"/>
          <w:szCs w:val="23"/>
        </w:rPr>
        <w:t xml:space="preserve">de </w:t>
      </w:r>
      <w:r w:rsidR="004C0701" w:rsidRPr="008B2AE9">
        <w:rPr>
          <w:rFonts w:ascii="Palatino Linotype" w:hAnsi="Palatino Linotype"/>
          <w:sz w:val="23"/>
          <w:szCs w:val="23"/>
        </w:rPr>
        <w:t>agosto</w:t>
      </w:r>
      <w:r w:rsidRPr="008B2AE9">
        <w:rPr>
          <w:rFonts w:ascii="Palatino Linotype" w:hAnsi="Palatino Linotype"/>
          <w:sz w:val="23"/>
          <w:szCs w:val="23"/>
        </w:rPr>
        <w:t xml:space="preserve"> de dos mil </w:t>
      </w:r>
      <w:r w:rsidR="004C0701" w:rsidRPr="008B2AE9">
        <w:rPr>
          <w:rFonts w:ascii="Palatino Linotype" w:hAnsi="Palatino Linotype"/>
          <w:sz w:val="23"/>
          <w:szCs w:val="23"/>
        </w:rPr>
        <w:t>dieciocho</w:t>
      </w:r>
      <w:r w:rsidRPr="008B2AE9">
        <w:rPr>
          <w:rFonts w:ascii="Palatino Linotype" w:hAnsi="Palatino Linotype"/>
          <w:sz w:val="23"/>
          <w:szCs w:val="23"/>
        </w:rPr>
        <w:t>, del tenor siguiente</w:t>
      </w:r>
      <w:r w:rsidRPr="0002749C">
        <w:rPr>
          <w:rFonts w:ascii="Palatino Linotype" w:hAnsi="Palatino Linotype"/>
          <w:sz w:val="24"/>
          <w:szCs w:val="24"/>
        </w:rPr>
        <w:t>:</w:t>
      </w:r>
    </w:p>
    <w:p w:rsidR="00D06490" w:rsidRPr="0002749C" w:rsidRDefault="00D06490" w:rsidP="00D06490">
      <w:pPr>
        <w:spacing w:after="0" w:line="240" w:lineRule="auto"/>
        <w:jc w:val="both"/>
        <w:rPr>
          <w:rFonts w:ascii="Palatino Linotype" w:hAnsi="Palatino Linotype"/>
          <w:sz w:val="24"/>
          <w:szCs w:val="24"/>
        </w:rPr>
      </w:pPr>
    </w:p>
    <w:p w:rsidR="00F86416" w:rsidRPr="008B2AE9" w:rsidRDefault="00C776E2" w:rsidP="00D06490">
      <w:pPr>
        <w:spacing w:line="360" w:lineRule="auto"/>
        <w:jc w:val="both"/>
        <w:rPr>
          <w:rFonts w:ascii="Palatino Linotype" w:hAnsi="Palatino Linotype"/>
          <w:sz w:val="23"/>
          <w:szCs w:val="23"/>
        </w:rPr>
      </w:pPr>
      <w:r w:rsidRPr="008B2AE9">
        <w:rPr>
          <w:rFonts w:ascii="Palatino Linotype" w:hAnsi="Palatino Linotype"/>
          <w:sz w:val="23"/>
          <w:szCs w:val="23"/>
        </w:rPr>
        <w:t>El</w:t>
      </w:r>
      <w:r w:rsidR="00166418" w:rsidRPr="008B2AE9">
        <w:rPr>
          <w:rFonts w:ascii="Palatino Linotype" w:hAnsi="Palatino Linotype"/>
          <w:sz w:val="23"/>
          <w:szCs w:val="23"/>
        </w:rPr>
        <w:t xml:space="preserve"> recurso de revisión en comento,</w:t>
      </w:r>
      <w:r w:rsidRPr="008B2AE9">
        <w:rPr>
          <w:rFonts w:ascii="Palatino Linotype" w:hAnsi="Palatino Linotype"/>
          <w:sz w:val="23"/>
          <w:szCs w:val="23"/>
        </w:rPr>
        <w:t xml:space="preserve"> tiene como base la solicitud</w:t>
      </w:r>
      <w:r w:rsidR="006E736B" w:rsidRPr="008B2AE9">
        <w:rPr>
          <w:rFonts w:ascii="Palatino Linotype" w:hAnsi="Palatino Linotype"/>
          <w:sz w:val="23"/>
          <w:szCs w:val="23"/>
        </w:rPr>
        <w:t xml:space="preserve"> de información en la que se requirió a la </w:t>
      </w:r>
      <w:r w:rsidR="004C0701" w:rsidRPr="008B2AE9">
        <w:rPr>
          <w:rFonts w:ascii="Palatino Linotype" w:hAnsi="Palatino Linotype"/>
          <w:sz w:val="23"/>
          <w:szCs w:val="23"/>
        </w:rPr>
        <w:t>Secretaría</w:t>
      </w:r>
      <w:r w:rsidR="006E736B" w:rsidRPr="008B2AE9">
        <w:rPr>
          <w:rFonts w:ascii="Palatino Linotype" w:hAnsi="Palatino Linotype"/>
          <w:sz w:val="23"/>
          <w:szCs w:val="23"/>
        </w:rPr>
        <w:t xml:space="preserve"> de Seguridad </w:t>
      </w:r>
      <w:r w:rsidR="00F86416" w:rsidRPr="008B2AE9">
        <w:rPr>
          <w:rFonts w:ascii="Palatino Linotype" w:hAnsi="Palatino Linotype"/>
          <w:sz w:val="23"/>
          <w:szCs w:val="23"/>
        </w:rPr>
        <w:t xml:space="preserve">se informara sobre </w:t>
      </w:r>
      <w:r w:rsidR="004C0701" w:rsidRPr="008B2AE9">
        <w:rPr>
          <w:rFonts w:ascii="Palatino Linotype" w:hAnsi="Palatino Linotype"/>
          <w:sz w:val="23"/>
          <w:szCs w:val="23"/>
        </w:rPr>
        <w:t>el lugar de adscripción, dentro del CUSAEM de cierta servidora pública; así como lo relativo a su salario mensual, lista de asistencia</w:t>
      </w:r>
      <w:r w:rsidR="004D40DD" w:rsidRPr="008B2AE9">
        <w:rPr>
          <w:rFonts w:ascii="Palatino Linotype" w:hAnsi="Palatino Linotype"/>
          <w:sz w:val="23"/>
          <w:szCs w:val="23"/>
        </w:rPr>
        <w:t>, número de empleado, fecha de ingreso, horario de trabajo, área en la que se encuentra y de ser el caso su manifestación de bienes</w:t>
      </w:r>
      <w:r w:rsidR="00F86416" w:rsidRPr="008B2AE9">
        <w:rPr>
          <w:rFonts w:ascii="Palatino Linotype" w:hAnsi="Palatino Linotype"/>
          <w:sz w:val="23"/>
          <w:szCs w:val="23"/>
        </w:rPr>
        <w:t>.</w:t>
      </w:r>
    </w:p>
    <w:p w:rsidR="00065533" w:rsidRPr="008B2AE9" w:rsidRDefault="00F86416" w:rsidP="00D06490">
      <w:pPr>
        <w:spacing w:line="360" w:lineRule="auto"/>
        <w:jc w:val="both"/>
        <w:rPr>
          <w:rFonts w:ascii="Palatino Linotype" w:hAnsi="Palatino Linotype"/>
          <w:sz w:val="23"/>
          <w:szCs w:val="23"/>
        </w:rPr>
      </w:pPr>
      <w:r w:rsidRPr="008B2AE9">
        <w:rPr>
          <w:rFonts w:ascii="Palatino Linotype" w:hAnsi="Palatino Linotype"/>
          <w:sz w:val="23"/>
          <w:szCs w:val="23"/>
        </w:rPr>
        <w:t>Por su parte el Suje</w:t>
      </w:r>
      <w:r w:rsidR="004D40DD" w:rsidRPr="008B2AE9">
        <w:rPr>
          <w:rFonts w:ascii="Palatino Linotype" w:hAnsi="Palatino Linotype"/>
          <w:sz w:val="23"/>
          <w:szCs w:val="23"/>
        </w:rPr>
        <w:t>to Obligado como respuesta a la solicitud</w:t>
      </w:r>
      <w:r w:rsidRPr="008B2AE9">
        <w:rPr>
          <w:rFonts w:ascii="Palatino Linotype" w:hAnsi="Palatino Linotype"/>
          <w:sz w:val="23"/>
          <w:szCs w:val="23"/>
        </w:rPr>
        <w:t xml:space="preserve"> de información referida indicó que entre </w:t>
      </w:r>
      <w:r w:rsidR="004D40DD" w:rsidRPr="008B2AE9">
        <w:rPr>
          <w:rFonts w:ascii="Palatino Linotype" w:hAnsi="Palatino Linotype"/>
          <w:sz w:val="23"/>
          <w:szCs w:val="23"/>
        </w:rPr>
        <w:t>él</w:t>
      </w:r>
      <w:r w:rsidRPr="008B2AE9">
        <w:rPr>
          <w:rFonts w:ascii="Palatino Linotype" w:hAnsi="Palatino Linotype"/>
          <w:sz w:val="23"/>
          <w:szCs w:val="23"/>
        </w:rPr>
        <w:t xml:space="preserve"> y los </w:t>
      </w:r>
      <w:r w:rsidR="004D40DD" w:rsidRPr="008B2AE9">
        <w:rPr>
          <w:rFonts w:ascii="Palatino Linotype" w:hAnsi="Palatino Linotype"/>
          <w:sz w:val="23"/>
          <w:szCs w:val="23"/>
        </w:rPr>
        <w:t>cuerpos auxiliares de seguridad pública</w:t>
      </w:r>
      <w:r w:rsidRPr="008B2AE9">
        <w:rPr>
          <w:rFonts w:ascii="Palatino Linotype" w:hAnsi="Palatino Linotype"/>
          <w:sz w:val="23"/>
          <w:szCs w:val="23"/>
        </w:rPr>
        <w:t>, sólo existe una coordinación estri</w:t>
      </w:r>
      <w:r w:rsidR="004D40DD" w:rsidRPr="008B2AE9">
        <w:rPr>
          <w:rFonts w:ascii="Palatino Linotype" w:hAnsi="Palatino Linotype"/>
          <w:sz w:val="23"/>
          <w:szCs w:val="23"/>
        </w:rPr>
        <w:t xml:space="preserve">ctamente de carácter operativo en situaciones de urgencia, </w:t>
      </w:r>
      <w:r w:rsidRPr="008B2AE9">
        <w:rPr>
          <w:rFonts w:ascii="Palatino Linotype" w:hAnsi="Palatino Linotype"/>
          <w:sz w:val="23"/>
          <w:szCs w:val="23"/>
        </w:rPr>
        <w:t xml:space="preserve">de </w:t>
      </w:r>
      <w:r w:rsidRPr="008B2AE9">
        <w:rPr>
          <w:rFonts w:ascii="Palatino Linotype" w:hAnsi="Palatino Linotype"/>
          <w:sz w:val="23"/>
          <w:szCs w:val="23"/>
        </w:rPr>
        <w:lastRenderedPageBreak/>
        <w:t>desastre,</w:t>
      </w:r>
      <w:r w:rsidR="004D40DD" w:rsidRPr="008B2AE9">
        <w:rPr>
          <w:rFonts w:ascii="Palatino Linotype" w:hAnsi="Palatino Linotype"/>
          <w:sz w:val="23"/>
          <w:szCs w:val="23"/>
        </w:rPr>
        <w:t xml:space="preserve"> o cuando fuese necesario en apoyo de la seguridad pública, en razón de que é</w:t>
      </w:r>
      <w:r w:rsidRPr="008B2AE9">
        <w:rPr>
          <w:rFonts w:ascii="Palatino Linotype" w:hAnsi="Palatino Linotype"/>
          <w:sz w:val="23"/>
          <w:szCs w:val="23"/>
        </w:rPr>
        <w:t xml:space="preserve">stos no dependen orgánica, presupuestal, programática ni administrativamente de </w:t>
      </w:r>
      <w:r w:rsidR="004D40DD" w:rsidRPr="008B2AE9">
        <w:rPr>
          <w:rFonts w:ascii="Palatino Linotype" w:hAnsi="Palatino Linotype"/>
          <w:sz w:val="23"/>
          <w:szCs w:val="23"/>
        </w:rPr>
        <w:t>la Secretaría de Seguridad</w:t>
      </w:r>
      <w:r w:rsidRPr="008B2AE9">
        <w:rPr>
          <w:rFonts w:ascii="Palatino Linotype" w:hAnsi="Palatino Linotype"/>
          <w:sz w:val="23"/>
          <w:szCs w:val="23"/>
        </w:rPr>
        <w:t>, motivo por el cual no es posible proporcionar la información requerida</w:t>
      </w:r>
      <w:r w:rsidR="00521947" w:rsidRPr="008B2AE9">
        <w:rPr>
          <w:rFonts w:ascii="Palatino Linotype" w:hAnsi="Palatino Linotype"/>
          <w:sz w:val="23"/>
          <w:szCs w:val="23"/>
        </w:rPr>
        <w:t xml:space="preserve">; y que </w:t>
      </w:r>
      <w:r w:rsidR="00521947" w:rsidRPr="008B2AE9">
        <w:rPr>
          <w:rFonts w:ascii="Palatino Linotype" w:hAnsi="Palatino Linotype" w:cs="Arial"/>
          <w:sz w:val="23"/>
          <w:szCs w:val="23"/>
          <w:lang w:eastAsia="es-MX"/>
        </w:rPr>
        <w:t xml:space="preserve">después de una búsqueda minuciosa en los archivos del Sujeto Obligado no se tiene </w:t>
      </w:r>
      <w:r w:rsidR="004D40DD" w:rsidRPr="008B2AE9">
        <w:rPr>
          <w:rFonts w:ascii="Palatino Linotype" w:hAnsi="Palatino Linotype" w:cs="Arial"/>
          <w:sz w:val="23"/>
          <w:szCs w:val="23"/>
          <w:lang w:eastAsia="es-MX"/>
        </w:rPr>
        <w:t>registro sobre documental alguna</w:t>
      </w:r>
      <w:r w:rsidR="00521947" w:rsidRPr="008B2AE9">
        <w:rPr>
          <w:rFonts w:ascii="Palatino Linotype" w:hAnsi="Palatino Linotype" w:cs="Arial"/>
          <w:sz w:val="23"/>
          <w:szCs w:val="23"/>
          <w:lang w:eastAsia="es-MX"/>
        </w:rPr>
        <w:t xml:space="preserve"> </w:t>
      </w:r>
      <w:r w:rsidR="004D40DD" w:rsidRPr="008B2AE9">
        <w:rPr>
          <w:rFonts w:ascii="Palatino Linotype" w:hAnsi="Palatino Linotype" w:cs="Arial"/>
          <w:sz w:val="23"/>
          <w:szCs w:val="23"/>
          <w:lang w:eastAsia="es-MX"/>
        </w:rPr>
        <w:t>relacionada con la persona referida por el particular solicitante</w:t>
      </w:r>
      <w:r w:rsidR="00521947" w:rsidRPr="008B2AE9">
        <w:rPr>
          <w:rFonts w:ascii="Palatino Linotype" w:hAnsi="Palatino Linotype" w:cs="Arial"/>
          <w:sz w:val="23"/>
          <w:szCs w:val="23"/>
          <w:lang w:eastAsia="es-MX"/>
        </w:rPr>
        <w:t>.</w:t>
      </w:r>
    </w:p>
    <w:p w:rsidR="00846409" w:rsidRPr="008B2AE9" w:rsidRDefault="00846409" w:rsidP="00D06490">
      <w:pPr>
        <w:spacing w:line="360" w:lineRule="auto"/>
        <w:jc w:val="both"/>
        <w:rPr>
          <w:rFonts w:ascii="Palatino Linotype" w:hAnsi="Palatino Linotype"/>
          <w:sz w:val="23"/>
          <w:szCs w:val="23"/>
        </w:rPr>
      </w:pPr>
      <w:r w:rsidRPr="008B2AE9">
        <w:rPr>
          <w:rFonts w:ascii="Palatino Linotype" w:hAnsi="Palatino Linotype"/>
          <w:sz w:val="23"/>
          <w:szCs w:val="23"/>
        </w:rPr>
        <w:t xml:space="preserve">Así, en la resolución sobre la cual me permito opinar se llegó a la conclusión con base en las atribuciones de la </w:t>
      </w:r>
      <w:r w:rsidR="004D40DD" w:rsidRPr="008B2AE9">
        <w:rPr>
          <w:rFonts w:ascii="Palatino Linotype" w:hAnsi="Palatino Linotype"/>
          <w:sz w:val="23"/>
          <w:szCs w:val="23"/>
        </w:rPr>
        <w:t>Secretaría de Seguridad, conforme a lo señalado en el artículo 21 Bis de la Ley de Orgánica de la Administración Pública del Estado de México,</w:t>
      </w:r>
      <w:r w:rsidRPr="008B2AE9">
        <w:rPr>
          <w:rFonts w:ascii="Palatino Linotype" w:hAnsi="Palatino Linotype"/>
          <w:sz w:val="23"/>
          <w:szCs w:val="23"/>
        </w:rPr>
        <w:t xml:space="preserve"> que ya fueron expuestas en la misma resolución </w:t>
      </w:r>
      <w:r w:rsidR="004D40DD" w:rsidRPr="008B2AE9">
        <w:rPr>
          <w:rFonts w:ascii="Palatino Linotype" w:hAnsi="Palatino Linotype"/>
          <w:sz w:val="23"/>
          <w:szCs w:val="23"/>
        </w:rPr>
        <w:t>por lo que</w:t>
      </w:r>
      <w:r w:rsidRPr="008B2AE9">
        <w:rPr>
          <w:rFonts w:ascii="Palatino Linotype" w:hAnsi="Palatino Linotype"/>
          <w:sz w:val="23"/>
          <w:szCs w:val="23"/>
        </w:rPr>
        <w:t xml:space="preserve"> resultaría ocioso hacer una repetición</w:t>
      </w:r>
      <w:r w:rsidR="004D40DD" w:rsidRPr="008B2AE9">
        <w:rPr>
          <w:rFonts w:ascii="Palatino Linotype" w:hAnsi="Palatino Linotype"/>
          <w:sz w:val="23"/>
          <w:szCs w:val="23"/>
        </w:rPr>
        <w:t xml:space="preserve"> en el presente voto; de que dicha Secretaría no cuenta con alguna función, facultad o atribución que establezca relación de supervisión o vigilancia </w:t>
      </w:r>
      <w:r w:rsidR="00C22085" w:rsidRPr="008B2AE9">
        <w:rPr>
          <w:rFonts w:ascii="Palatino Linotype" w:hAnsi="Palatino Linotype"/>
          <w:sz w:val="23"/>
          <w:szCs w:val="23"/>
        </w:rPr>
        <w:t>de los cuerpos auxiliares de seguridad pública del Estado de México; por lo que ante la imposibilidad de dudar de la veracidad de lo referido por el Sujeto Obligado, determinó confirmar la respuesta del mismo</w:t>
      </w:r>
      <w:r w:rsidRPr="008B2AE9">
        <w:rPr>
          <w:rFonts w:ascii="Palatino Linotype" w:hAnsi="Palatino Linotype"/>
          <w:sz w:val="23"/>
          <w:szCs w:val="23"/>
        </w:rPr>
        <w:t>.</w:t>
      </w:r>
    </w:p>
    <w:p w:rsidR="0002749C" w:rsidRPr="008B2AE9" w:rsidRDefault="00C22085" w:rsidP="00D06490">
      <w:pPr>
        <w:spacing w:line="360" w:lineRule="auto"/>
        <w:jc w:val="both"/>
        <w:rPr>
          <w:rFonts w:ascii="Palatino Linotype" w:hAnsi="Palatino Linotype"/>
          <w:sz w:val="23"/>
          <w:szCs w:val="23"/>
        </w:rPr>
      </w:pPr>
      <w:r w:rsidRPr="008B2AE9">
        <w:rPr>
          <w:rFonts w:ascii="Palatino Linotype" w:hAnsi="Palatino Linotype" w:cs="Arial"/>
          <w:sz w:val="23"/>
          <w:szCs w:val="23"/>
        </w:rPr>
        <w:t>Al respecto, es importante no perder de vista que l</w:t>
      </w:r>
      <w:r w:rsidR="0002749C" w:rsidRPr="008B2AE9">
        <w:rPr>
          <w:rFonts w:ascii="Palatino Linotype" w:hAnsi="Palatino Linotype" w:cs="Arial"/>
          <w:sz w:val="23"/>
          <w:szCs w:val="23"/>
        </w:rPr>
        <w:t>a seguridad pública es una función a cargo de la Federación, los Estados y Municipios, según lo señalado en el noveno párrafo del artículo 21 de la Constitución Política d</w:t>
      </w:r>
      <w:r w:rsidRPr="008B2AE9">
        <w:rPr>
          <w:rFonts w:ascii="Palatino Linotype" w:hAnsi="Palatino Linotype" w:cs="Arial"/>
          <w:sz w:val="23"/>
          <w:szCs w:val="23"/>
        </w:rPr>
        <w:t xml:space="preserve">e los Estados Unidos Mexicanos, es así </w:t>
      </w:r>
      <w:r w:rsidR="0002749C" w:rsidRPr="008B2AE9">
        <w:rPr>
          <w:rFonts w:ascii="Palatino Linotype" w:hAnsi="Palatino Linotype" w:cs="Arial"/>
          <w:sz w:val="23"/>
          <w:szCs w:val="23"/>
        </w:rPr>
        <w:t>que en el Estado de México es una función a cargo del Estado y los municipios según lo dispone el artículo 86 Bis de la Constitución Política del Estado Libre y Soberano de México y el artículo 2 de la Ley de Seguridad del Estado de México.</w:t>
      </w:r>
    </w:p>
    <w:p w:rsidR="002A3F7C" w:rsidRPr="008B2AE9" w:rsidRDefault="000308D3" w:rsidP="00D06490">
      <w:pPr>
        <w:spacing w:line="360" w:lineRule="auto"/>
        <w:jc w:val="both"/>
        <w:rPr>
          <w:rFonts w:ascii="Palatino Linotype" w:hAnsi="Palatino Linotype"/>
          <w:sz w:val="23"/>
          <w:szCs w:val="23"/>
        </w:rPr>
      </w:pPr>
      <w:r w:rsidRPr="008B2AE9">
        <w:rPr>
          <w:b/>
          <w:noProof/>
          <w:sz w:val="23"/>
          <w:szCs w:val="23"/>
          <w:lang w:eastAsia="es-MX"/>
        </w:rPr>
        <mc:AlternateContent>
          <mc:Choice Requires="wps">
            <w:drawing>
              <wp:anchor distT="0" distB="0" distL="114300" distR="114300" simplePos="0" relativeHeight="251698176" behindDoc="1" locked="0" layoutInCell="0" allowOverlap="1" wp14:anchorId="00AA5DEF" wp14:editId="22E25399">
                <wp:simplePos x="0" y="0"/>
                <wp:positionH relativeFrom="margin">
                  <wp:align>center</wp:align>
                </wp:positionH>
                <wp:positionV relativeFrom="margin">
                  <wp:posOffset>2640135</wp:posOffset>
                </wp:positionV>
                <wp:extent cx="7092315" cy="81788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308D3" w:rsidRDefault="000308D3" w:rsidP="000308D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AA5DEF" id="Cuadro de texto 3" o:spid="_x0000_s1028" type="#_x0000_t202" style="position:absolute;left:0;text-align:left;margin-left:0;margin-top:207.9pt;width:558.45pt;height:64.4pt;rotation:-45;z-index:-25161830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" o:allowincell="f" filled="f" stroked="f">
                <v:stroke joinstyle="round"/>
                <o:lock v:ext="edit" shapetype="t"/>
                <v:textbox style="mso-fit-shape-to-text:t">
                  <w:txbxContent>
                    <w:p w:rsidR="000308D3" w:rsidRDefault="000308D3" w:rsidP="000308D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v:textbox>
                <w10:wrap anchorx="margin" anchory="margin"/>
              </v:shape>
            </w:pict>
          </mc:Fallback>
        </mc:AlternateContent>
      </w:r>
      <w:r w:rsidR="0002749C" w:rsidRPr="008B2AE9">
        <w:rPr>
          <w:rFonts w:ascii="Palatino Linotype" w:hAnsi="Palatino Linotype"/>
          <w:sz w:val="23"/>
          <w:szCs w:val="23"/>
        </w:rPr>
        <w:t>En tal virtud</w:t>
      </w:r>
      <w:r w:rsidR="00C22085" w:rsidRPr="008B2AE9">
        <w:rPr>
          <w:rFonts w:ascii="Palatino Linotype" w:hAnsi="Palatino Linotype"/>
          <w:sz w:val="23"/>
          <w:szCs w:val="23"/>
        </w:rPr>
        <w:t>, considero que de un</w:t>
      </w:r>
      <w:r w:rsidR="00846409" w:rsidRPr="008B2AE9">
        <w:rPr>
          <w:rFonts w:ascii="Palatino Linotype" w:hAnsi="Palatino Linotype"/>
          <w:sz w:val="23"/>
          <w:szCs w:val="23"/>
        </w:rPr>
        <w:t>a interpretación de lo señalado por el artículo</w:t>
      </w:r>
      <w:r w:rsidR="00846409" w:rsidRPr="008B2AE9">
        <w:rPr>
          <w:rFonts w:ascii="Palatino Linotype" w:eastAsia="Calibri" w:hAnsi="Palatino Linotype"/>
          <w:sz w:val="23"/>
          <w:szCs w:val="23"/>
        </w:rPr>
        <w:t xml:space="preserve"> 10</w:t>
      </w:r>
      <w:r w:rsidR="002A3F7C" w:rsidRPr="008B2AE9">
        <w:rPr>
          <w:rFonts w:ascii="Palatino Linotype" w:eastAsia="Calibri" w:hAnsi="Palatino Linotype"/>
          <w:sz w:val="23"/>
          <w:szCs w:val="23"/>
        </w:rPr>
        <w:t xml:space="preserve">3 de la Ley de Seguridad del Estado de México, podemos denotar que se le da al Estado la </w:t>
      </w:r>
      <w:r w:rsidR="002A3F7C" w:rsidRPr="008B2AE9">
        <w:rPr>
          <w:rFonts w:ascii="Palatino Linotype" w:eastAsia="Calibri" w:hAnsi="Palatino Linotype"/>
          <w:sz w:val="23"/>
          <w:szCs w:val="23"/>
        </w:rPr>
        <w:lastRenderedPageBreak/>
        <w:t xml:space="preserve">posibilidad de </w:t>
      </w:r>
      <w:r w:rsidR="002A3F7C" w:rsidRPr="008B2AE9">
        <w:rPr>
          <w:rFonts w:ascii="Palatino Linotype" w:eastAsia="Calibri" w:hAnsi="Palatino Linotype"/>
          <w:i/>
          <w:sz w:val="23"/>
          <w:szCs w:val="23"/>
        </w:rPr>
        <w:t xml:space="preserve">proporcionar servicios de protección </w:t>
      </w:r>
      <w:r w:rsidR="002A3F7C" w:rsidRPr="008B2AE9">
        <w:rPr>
          <w:rFonts w:ascii="Palatino Linotype" w:hAnsi="Palatino Linotype"/>
          <w:i/>
          <w:sz w:val="23"/>
          <w:szCs w:val="23"/>
        </w:rPr>
        <w:t>custodia, vigilancia y seguridad a dependencias y organismos públicos, sociedades mercantiles, asociaciones, instituciones educativas y particulares, por conducto de los organismos que se creen con base en las normas legales aplicables, en su carácter de auxiliares de la función de seguridad pública</w:t>
      </w:r>
      <w:r w:rsidR="002A3F7C" w:rsidRPr="008B2AE9">
        <w:rPr>
          <w:rFonts w:ascii="Palatino Linotype" w:hAnsi="Palatino Linotype"/>
          <w:sz w:val="23"/>
          <w:szCs w:val="23"/>
        </w:rPr>
        <w:t>; esto es, en dicha Ley se prevé que la función pública que corresponde al Estado, sea proporcionado por organismos de carácter auxiliar en esa función.</w:t>
      </w:r>
    </w:p>
    <w:p w:rsidR="002A3F7C" w:rsidRPr="008B2AE9" w:rsidRDefault="002A3F7C" w:rsidP="00D06490">
      <w:pPr>
        <w:spacing w:line="360" w:lineRule="auto"/>
        <w:jc w:val="both"/>
        <w:rPr>
          <w:rFonts w:ascii="Palatino Linotype" w:hAnsi="Palatino Linotype"/>
          <w:sz w:val="23"/>
          <w:szCs w:val="23"/>
        </w:rPr>
      </w:pPr>
      <w:r w:rsidRPr="008B2AE9">
        <w:rPr>
          <w:rFonts w:ascii="Palatino Linotype" w:hAnsi="Palatino Linotype"/>
          <w:sz w:val="23"/>
          <w:szCs w:val="23"/>
        </w:rPr>
        <w:t xml:space="preserve">Aunado a lo anterior el mismo artículo en cita, refiere que </w:t>
      </w:r>
      <w:r w:rsidRPr="008B2AE9">
        <w:rPr>
          <w:rFonts w:ascii="Palatino Linotype" w:hAnsi="Palatino Linotype"/>
          <w:i/>
          <w:sz w:val="23"/>
          <w:szCs w:val="23"/>
        </w:rPr>
        <w:t xml:space="preserve">la organización, funcionamiento y tarifa por concepto del pago del servicio de seguridad pública auxiliar, se regulará por las disposiciones administrativas que emitan las dependencias del Gobierno del Estado competentes, sujetándose a los sistemas de control y fiscalización a cargo de las instancias competentes. </w:t>
      </w:r>
    </w:p>
    <w:p w:rsidR="000807A0" w:rsidRPr="008B2AE9" w:rsidRDefault="000807A0" w:rsidP="002A3F7C">
      <w:pPr>
        <w:spacing w:before="240" w:line="360" w:lineRule="auto"/>
        <w:jc w:val="both"/>
        <w:rPr>
          <w:rFonts w:ascii="Palatino Linotype" w:eastAsia="Calibri" w:hAnsi="Palatino Linotype"/>
          <w:sz w:val="23"/>
          <w:szCs w:val="23"/>
        </w:rPr>
      </w:pPr>
      <w:r w:rsidRPr="008B2AE9">
        <w:rPr>
          <w:rFonts w:ascii="Palatino Linotype" w:eastAsia="Calibri" w:hAnsi="Palatino Linotype"/>
          <w:sz w:val="23"/>
          <w:szCs w:val="23"/>
        </w:rPr>
        <w:t>Por lo tanto,</w:t>
      </w:r>
      <w:r w:rsidR="002A3F7C" w:rsidRPr="008B2AE9">
        <w:rPr>
          <w:rFonts w:ascii="Palatino Linotype" w:eastAsia="Calibri" w:hAnsi="Palatino Linotype"/>
          <w:sz w:val="23"/>
          <w:szCs w:val="23"/>
        </w:rPr>
        <w:t xml:space="preserve"> si las personas que integran o pertenecen a los cuerpos auxiliares de la función de seguridad pública, al realizar ello </w:t>
      </w:r>
      <w:r w:rsidR="00E16D8F" w:rsidRPr="008B2AE9">
        <w:rPr>
          <w:rFonts w:ascii="Palatino Linotype" w:eastAsia="Calibri" w:hAnsi="Palatino Linotype"/>
          <w:sz w:val="23"/>
          <w:szCs w:val="23"/>
        </w:rPr>
        <w:t>cumplen con obedecer a una acto</w:t>
      </w:r>
      <w:r w:rsidR="00BE1BF4" w:rsidRPr="008B2AE9">
        <w:rPr>
          <w:rFonts w:ascii="Palatino Linotype" w:eastAsia="Calibri" w:hAnsi="Palatino Linotype"/>
          <w:sz w:val="23"/>
          <w:szCs w:val="23"/>
        </w:rPr>
        <w:t xml:space="preserve"> de autoridad</w:t>
      </w:r>
      <w:r w:rsidRPr="008B2AE9">
        <w:rPr>
          <w:rFonts w:ascii="Palatino Linotype" w:eastAsia="Calibri" w:hAnsi="Palatino Linotype"/>
          <w:sz w:val="23"/>
          <w:szCs w:val="23"/>
        </w:rPr>
        <w:t>, es evidente y la sana lógica nos dicta que la relación que existe entre el Sujeto Obligado con el denominado</w:t>
      </w:r>
      <w:r w:rsidRPr="008B2AE9">
        <w:rPr>
          <w:rFonts w:ascii="Palatino Linotype" w:hAnsi="Palatino Linotype" w:cs="Arial"/>
          <w:i/>
          <w:color w:val="000000"/>
          <w:sz w:val="23"/>
          <w:szCs w:val="23"/>
        </w:rPr>
        <w:t xml:space="preserve"> Cuerpo de Seguridad Auxiliares del Estado de México o con los Organismos Auxiliares de la Seguridad Pública</w:t>
      </w:r>
      <w:r w:rsidR="00BE1BF4" w:rsidRPr="008B2AE9">
        <w:rPr>
          <w:rFonts w:ascii="Palatino Linotype" w:eastAsia="Calibri" w:hAnsi="Palatino Linotype"/>
          <w:sz w:val="23"/>
          <w:szCs w:val="23"/>
        </w:rPr>
        <w:t>,</w:t>
      </w:r>
      <w:r w:rsidRPr="008B2AE9">
        <w:rPr>
          <w:rFonts w:ascii="Palatino Linotype" w:eastAsia="Calibri" w:hAnsi="Palatino Linotype"/>
          <w:sz w:val="23"/>
          <w:szCs w:val="23"/>
        </w:rPr>
        <w:t xml:space="preserve"> se encuentra perfectamente comprendida dentro de las facultades de</w:t>
      </w:r>
      <w:r w:rsidR="00BE1BF4" w:rsidRPr="008B2AE9">
        <w:rPr>
          <w:rFonts w:ascii="Palatino Linotype" w:eastAsia="Calibri" w:hAnsi="Palatino Linotype"/>
          <w:sz w:val="23"/>
          <w:szCs w:val="23"/>
        </w:rPr>
        <w:t xml:space="preserve"> regulación,</w:t>
      </w:r>
      <w:r w:rsidRPr="008B2AE9">
        <w:rPr>
          <w:rFonts w:ascii="Palatino Linotype" w:eastAsia="Calibri" w:hAnsi="Palatino Linotype"/>
          <w:sz w:val="23"/>
          <w:szCs w:val="23"/>
        </w:rPr>
        <w:t xml:space="preserve"> control y supervisión ya señaladas.</w:t>
      </w:r>
    </w:p>
    <w:p w:rsidR="000807A0" w:rsidRPr="008B2AE9" w:rsidRDefault="000308D3" w:rsidP="00D06490">
      <w:pPr>
        <w:spacing w:line="360" w:lineRule="auto"/>
        <w:jc w:val="both"/>
        <w:rPr>
          <w:rFonts w:ascii="Palatino Linotype" w:hAnsi="Palatino Linotype"/>
          <w:sz w:val="23"/>
          <w:szCs w:val="23"/>
        </w:rPr>
      </w:pPr>
      <w:r w:rsidRPr="008B2AE9">
        <w:rPr>
          <w:b/>
          <w:noProof/>
          <w:sz w:val="23"/>
          <w:szCs w:val="23"/>
          <w:lang w:eastAsia="es-MX"/>
        </w:rPr>
        <mc:AlternateContent>
          <mc:Choice Requires="wps">
            <w:drawing>
              <wp:anchor distT="0" distB="0" distL="114300" distR="114300" simplePos="0" relativeHeight="251700224" behindDoc="1" locked="0" layoutInCell="0" allowOverlap="1" wp14:anchorId="00AA5DEF" wp14:editId="22E25399">
                <wp:simplePos x="0" y="0"/>
                <wp:positionH relativeFrom="margin">
                  <wp:posOffset>-659959</wp:posOffset>
                </wp:positionH>
                <wp:positionV relativeFrom="margin">
                  <wp:posOffset>2649579</wp:posOffset>
                </wp:positionV>
                <wp:extent cx="7092315" cy="81788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308D3" w:rsidRDefault="000308D3" w:rsidP="000308D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AA5DEF" id="Cuadro de texto 4" o:spid="_x0000_s1029" type="#_x0000_t202" style="position:absolute;left:0;text-align:left;margin-left:-51.95pt;margin-top:208.65pt;width:558.45pt;height:64.4pt;rotation:-45;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" o:allowincell="f" filled="f" stroked="f">
                <v:stroke joinstyle="round"/>
                <o:lock v:ext="edit" shapetype="t"/>
                <v:textbox style="mso-fit-shape-to-text:t">
                  <w:txbxContent>
                    <w:p w:rsidR="000308D3" w:rsidRDefault="000308D3" w:rsidP="000308D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v:textbox>
                <w10:wrap anchorx="margin" anchory="margin"/>
              </v:shape>
            </w:pict>
          </mc:Fallback>
        </mc:AlternateContent>
      </w:r>
      <w:r w:rsidR="000807A0" w:rsidRPr="008B2AE9">
        <w:rPr>
          <w:rFonts w:ascii="Palatino Linotype" w:hAnsi="Palatino Linotype"/>
          <w:sz w:val="23"/>
          <w:szCs w:val="23"/>
        </w:rPr>
        <w:t xml:space="preserve">En otras palabras </w:t>
      </w:r>
      <w:r w:rsidR="000807A0" w:rsidRPr="008B2AE9">
        <w:rPr>
          <w:rFonts w:ascii="Palatino Linotype" w:eastAsia="Calibri" w:hAnsi="Palatino Linotype"/>
          <w:sz w:val="23"/>
          <w:szCs w:val="23"/>
        </w:rPr>
        <w:t xml:space="preserve">la </w:t>
      </w:r>
      <w:r w:rsidR="00BE1BF4" w:rsidRPr="008B2AE9">
        <w:rPr>
          <w:rFonts w:ascii="Palatino Linotype" w:eastAsia="Calibri" w:hAnsi="Palatino Linotype"/>
          <w:sz w:val="23"/>
          <w:szCs w:val="23"/>
        </w:rPr>
        <w:t>Secretaria de Seguridad</w:t>
      </w:r>
      <w:r w:rsidR="000807A0" w:rsidRPr="008B2AE9">
        <w:rPr>
          <w:rFonts w:ascii="Palatino Linotype" w:eastAsia="Calibri" w:hAnsi="Palatino Linotype"/>
          <w:sz w:val="23"/>
          <w:szCs w:val="23"/>
        </w:rPr>
        <w:t xml:space="preserve">, posee atribuciones para </w:t>
      </w:r>
      <w:r w:rsidR="000807A0" w:rsidRPr="008B2AE9">
        <w:rPr>
          <w:rFonts w:ascii="Palatino Linotype" w:hAnsi="Palatino Linotype"/>
          <w:sz w:val="23"/>
          <w:szCs w:val="23"/>
        </w:rPr>
        <w:t>regular, coordinar, supervisar y controlar a los organismos en comento, así, en ejercicio de dichas atribuciones tiene el deber de conocer la forma y los lugares en donde operan dichos organismos; es decir</w:t>
      </w:r>
      <w:r w:rsidR="00BE1BF4" w:rsidRPr="008B2AE9">
        <w:rPr>
          <w:rFonts w:ascii="Palatino Linotype" w:hAnsi="Palatino Linotype"/>
          <w:sz w:val="23"/>
          <w:szCs w:val="23"/>
        </w:rPr>
        <w:t>, los nombres de las personas que actúan en función del cumplimiento del servicio público de seguridad</w:t>
      </w:r>
      <w:r w:rsidR="000807A0" w:rsidRPr="008B2AE9">
        <w:rPr>
          <w:rFonts w:ascii="Palatino Linotype" w:hAnsi="Palatino Linotype"/>
          <w:sz w:val="23"/>
          <w:szCs w:val="23"/>
        </w:rPr>
        <w:t>; por lo que en aras del principio de máxima publicidad se debió de haber considerado dable ordenar la</w:t>
      </w:r>
      <w:r w:rsidR="00BE1BF4" w:rsidRPr="008B2AE9">
        <w:rPr>
          <w:rFonts w:ascii="Palatino Linotype" w:hAnsi="Palatino Linotype"/>
          <w:sz w:val="23"/>
          <w:szCs w:val="23"/>
        </w:rPr>
        <w:t xml:space="preserve"> búsqueda exhaustiva en los archivos de las distintas dependencias del Sujeto Obligado, para la</w:t>
      </w:r>
      <w:r w:rsidR="000807A0" w:rsidRPr="008B2AE9">
        <w:rPr>
          <w:rFonts w:ascii="Palatino Linotype" w:hAnsi="Palatino Linotype"/>
          <w:sz w:val="23"/>
          <w:szCs w:val="23"/>
        </w:rPr>
        <w:t xml:space="preserve"> </w:t>
      </w:r>
      <w:r w:rsidR="000807A0" w:rsidRPr="008B2AE9">
        <w:rPr>
          <w:rFonts w:ascii="Palatino Linotype" w:hAnsi="Palatino Linotype"/>
          <w:sz w:val="23"/>
          <w:szCs w:val="23"/>
        </w:rPr>
        <w:lastRenderedPageBreak/>
        <w:t>entrega de l</w:t>
      </w:r>
      <w:r w:rsidR="00BE1BF4" w:rsidRPr="008B2AE9">
        <w:rPr>
          <w:rFonts w:ascii="Palatino Linotype" w:hAnsi="Palatino Linotype"/>
          <w:sz w:val="23"/>
          <w:szCs w:val="23"/>
        </w:rPr>
        <w:t>as documentales en donde constara la información materia de la solicitud de información</w:t>
      </w:r>
      <w:r w:rsidR="000807A0" w:rsidRPr="008B2AE9">
        <w:rPr>
          <w:rFonts w:ascii="Palatino Linotype" w:hAnsi="Palatino Linotype"/>
          <w:sz w:val="23"/>
          <w:szCs w:val="23"/>
        </w:rPr>
        <w:t>, información</w:t>
      </w:r>
      <w:r w:rsidR="00BE1BF4" w:rsidRPr="008B2AE9">
        <w:rPr>
          <w:rFonts w:ascii="Palatino Linotype" w:hAnsi="Palatino Linotype"/>
          <w:sz w:val="23"/>
          <w:szCs w:val="23"/>
        </w:rPr>
        <w:t xml:space="preserve"> que dada su vinculación con la función pública de la naturaleza comentada</w:t>
      </w:r>
      <w:r w:rsidR="000807A0" w:rsidRPr="008B2AE9">
        <w:rPr>
          <w:rFonts w:ascii="Palatino Linotype" w:hAnsi="Palatino Linotype"/>
          <w:sz w:val="23"/>
          <w:szCs w:val="23"/>
        </w:rPr>
        <w:t xml:space="preserve"> que le reviste el carácter de información pública y de interés general.</w:t>
      </w:r>
    </w:p>
    <w:p w:rsidR="00E16D8F" w:rsidRPr="008B2AE9" w:rsidRDefault="00701EE1" w:rsidP="00D06490">
      <w:pPr>
        <w:spacing w:line="360" w:lineRule="auto"/>
        <w:jc w:val="both"/>
        <w:rPr>
          <w:rFonts w:ascii="Palatino Linotype" w:hAnsi="Palatino Linotype" w:cs="Arial"/>
          <w:sz w:val="23"/>
          <w:szCs w:val="23"/>
        </w:rPr>
      </w:pPr>
      <w:r w:rsidRPr="008B2AE9">
        <w:rPr>
          <w:b/>
          <w:noProof/>
          <w:sz w:val="23"/>
          <w:szCs w:val="23"/>
          <w:lang w:eastAsia="es-MX"/>
        </w:rPr>
        <mc:AlternateContent>
          <mc:Choice Requires="wps">
            <w:drawing>
              <wp:anchor distT="0" distB="0" distL="114300" distR="114300" simplePos="0" relativeHeight="251704320" behindDoc="1" locked="0" layoutInCell="0" allowOverlap="1" wp14:anchorId="240CB064" wp14:editId="15D7A953">
                <wp:simplePos x="0" y="0"/>
                <wp:positionH relativeFrom="margin">
                  <wp:align>center</wp:align>
                </wp:positionH>
                <wp:positionV relativeFrom="margin">
                  <wp:align>center</wp:align>
                </wp:positionV>
                <wp:extent cx="7092315" cy="81788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1EE1" w:rsidRDefault="00701EE1" w:rsidP="00701EE1">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0CB064" id="_x0000_t202" coordsize="21600,21600" o:spt="202" path="m,l,21600r21600,l21600,xe">
                <v:stroke joinstyle="miter"/>
                <v:path gradientshapeok="t" o:connecttype="rect"/>
              </v:shapetype>
              <v:shape id="Cuadro de texto 2" o:spid="_x0000_s1029" type="#_x0000_t202" style="position:absolute;left:0;text-align:left;margin-left:0;margin-top:0;width:558.45pt;height:64.4pt;rotation:-45;z-index:-2516121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" o:allowincell="f" filled="f" stroked="f">
                <v:stroke joinstyle="round"/>
                <o:lock v:ext="edit" shapetype="t"/>
                <v:textbox style="mso-fit-shape-to-text:t">
                  <w:txbxContent>
                    <w:p w:rsidR="00701EE1" w:rsidRDefault="00701EE1" w:rsidP="00701EE1">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v:textbox>
                <w10:wrap anchorx="margin" anchory="margin"/>
              </v:shape>
            </w:pict>
          </mc:Fallback>
        </mc:AlternateContent>
      </w:r>
      <w:r w:rsidR="00BE1BF4" w:rsidRPr="008B2AE9">
        <w:rPr>
          <w:rFonts w:ascii="Palatino Linotype" w:hAnsi="Palatino Linotype"/>
          <w:sz w:val="23"/>
          <w:szCs w:val="23"/>
        </w:rPr>
        <w:t>Ello es así, pues el Sujeto Obligado</w:t>
      </w:r>
      <w:r w:rsidR="00DD3A37" w:rsidRPr="008B2AE9">
        <w:rPr>
          <w:rFonts w:ascii="Palatino Linotype" w:hAnsi="Palatino Linotype"/>
          <w:sz w:val="23"/>
          <w:szCs w:val="23"/>
        </w:rPr>
        <w:t xml:space="preserve"> es la dependencia encargada de servicios de protección, custodia, vigilancia y seguridad a dependencias y organismos públicos, sociedades mercantiles, asociaciones, instituciones educativas y particulares, por conducto de los organismos que se creen con base en las normas legales aplicables, en su carácter de auxiliares de la función de seguridad pública, de conformidad al artículo </w:t>
      </w:r>
      <w:r w:rsidR="00DD3A37" w:rsidRPr="008B2AE9">
        <w:rPr>
          <w:rFonts w:ascii="Palatino Linotype" w:hAnsi="Palatino Linotype"/>
          <w:w w:val="105"/>
          <w:sz w:val="23"/>
          <w:szCs w:val="23"/>
        </w:rPr>
        <w:t xml:space="preserve">103 párrafo segundo de la </w:t>
      </w:r>
      <w:r w:rsidR="00DD3A37" w:rsidRPr="008B2AE9">
        <w:rPr>
          <w:rFonts w:ascii="Palatino Linotype" w:hAnsi="Palatino Linotype" w:cs="Arial"/>
          <w:sz w:val="23"/>
          <w:szCs w:val="23"/>
        </w:rPr>
        <w:t>Ley de Seguridad del Estado de México.</w:t>
      </w:r>
    </w:p>
    <w:p w:rsidR="00E16D8F" w:rsidRPr="008B2AE9" w:rsidRDefault="00E16D8F" w:rsidP="00D06490">
      <w:pPr>
        <w:spacing w:line="360" w:lineRule="auto"/>
        <w:jc w:val="both"/>
        <w:rPr>
          <w:rFonts w:ascii="Palatino Linotype" w:hAnsi="Palatino Linotype" w:cs="Arial"/>
          <w:sz w:val="23"/>
          <w:szCs w:val="23"/>
        </w:rPr>
      </w:pPr>
      <w:r w:rsidRPr="008B2AE9">
        <w:rPr>
          <w:rFonts w:ascii="Palatino Linotype" w:hAnsi="Palatino Linotype" w:cs="Arial"/>
          <w:sz w:val="23"/>
          <w:szCs w:val="23"/>
        </w:rPr>
        <w:t>En especial de lo solicitado, se estima que el Sujeto Obligado está en posibilidades de conocer el lugar de adscripción de la persona referida por la parte solicitante, ello en razón de que de acuerdo a sus atribuciones establecidas en la Ley Orgánica de la Administración Pública del Estado de México a la Secretaria de Seguridad le corresponde promover la formación, capacitación, profesionalización, actualización, adiestramiento y especialización de las instituciones policiales, así como coordinar la evaluación del funcionamiento de la seguridad p</w:t>
      </w:r>
      <w:r w:rsidR="008B2AE9" w:rsidRPr="008B2AE9">
        <w:rPr>
          <w:rFonts w:ascii="Palatino Linotype" w:hAnsi="Palatino Linotype" w:cs="Arial"/>
          <w:sz w:val="23"/>
          <w:szCs w:val="23"/>
        </w:rPr>
        <w:t>ública, lo que implica conocer sobre el trabajo que realizan los cuerpos auxiliares de seguridad y en concreto las personas que lo integran valorando y/o evaluando su capacidad.</w:t>
      </w:r>
    </w:p>
    <w:p w:rsidR="00DD3A37" w:rsidRPr="008B2AE9" w:rsidRDefault="00DD3A37" w:rsidP="00D06490">
      <w:pPr>
        <w:spacing w:line="360" w:lineRule="auto"/>
        <w:jc w:val="both"/>
        <w:rPr>
          <w:rFonts w:ascii="Palatino Linotype" w:hAnsi="Palatino Linotype"/>
          <w:sz w:val="23"/>
          <w:szCs w:val="23"/>
        </w:rPr>
      </w:pPr>
      <w:r w:rsidRPr="008B2AE9">
        <w:rPr>
          <w:rFonts w:ascii="Palatino Linotype" w:hAnsi="Palatino Linotype" w:cs="Arial"/>
          <w:sz w:val="23"/>
          <w:szCs w:val="23"/>
        </w:rPr>
        <w:t>Luego entonces, resulta incongruente, pensar que dicha autoridad no conozca del actuar</w:t>
      </w:r>
      <w:r w:rsidR="00BE1BF4" w:rsidRPr="008B2AE9">
        <w:rPr>
          <w:rFonts w:ascii="Palatino Linotype" w:hAnsi="Palatino Linotype" w:cs="Arial"/>
          <w:sz w:val="23"/>
          <w:szCs w:val="23"/>
        </w:rPr>
        <w:t xml:space="preserve"> y organización</w:t>
      </w:r>
      <w:r w:rsidRPr="008B2AE9">
        <w:rPr>
          <w:rFonts w:ascii="Palatino Linotype" w:hAnsi="Palatino Linotype" w:cs="Arial"/>
          <w:sz w:val="23"/>
          <w:szCs w:val="23"/>
        </w:rPr>
        <w:t xml:space="preserve"> de los organismos y cuerpos auxiliares del servicio de seguridad púb</w:t>
      </w:r>
      <w:r w:rsidR="00BE1BF4" w:rsidRPr="008B2AE9">
        <w:rPr>
          <w:rFonts w:ascii="Palatino Linotype" w:hAnsi="Palatino Linotype" w:cs="Arial"/>
          <w:sz w:val="23"/>
          <w:szCs w:val="23"/>
        </w:rPr>
        <w:t>lica, pues ello sería igual a</w:t>
      </w:r>
      <w:r w:rsidRPr="008B2AE9">
        <w:rPr>
          <w:rFonts w:ascii="Palatino Linotype" w:hAnsi="Palatino Linotype" w:cs="Arial"/>
          <w:sz w:val="23"/>
          <w:szCs w:val="23"/>
        </w:rPr>
        <w:t xml:space="preserve"> pe</w:t>
      </w:r>
      <w:r w:rsidR="00BE1BF4" w:rsidRPr="008B2AE9">
        <w:rPr>
          <w:rFonts w:ascii="Palatino Linotype" w:hAnsi="Palatino Linotype" w:cs="Arial"/>
          <w:sz w:val="23"/>
          <w:szCs w:val="23"/>
        </w:rPr>
        <w:t>n</w:t>
      </w:r>
      <w:r w:rsidRPr="008B2AE9">
        <w:rPr>
          <w:rFonts w:ascii="Palatino Linotype" w:hAnsi="Palatino Linotype" w:cs="Arial"/>
          <w:sz w:val="23"/>
          <w:szCs w:val="23"/>
        </w:rPr>
        <w:t>sar que la protección, la custodia, la vigilancia y la seguridad de los organismo</w:t>
      </w:r>
      <w:r w:rsidR="00BE1BF4" w:rsidRPr="008B2AE9">
        <w:rPr>
          <w:rFonts w:ascii="Palatino Linotype" w:hAnsi="Palatino Linotype" w:cs="Arial"/>
          <w:sz w:val="23"/>
          <w:szCs w:val="23"/>
        </w:rPr>
        <w:t>s</w:t>
      </w:r>
      <w:r w:rsidRPr="008B2AE9">
        <w:rPr>
          <w:rFonts w:ascii="Palatino Linotype" w:hAnsi="Palatino Linotype" w:cs="Arial"/>
          <w:sz w:val="23"/>
          <w:szCs w:val="23"/>
        </w:rPr>
        <w:t xml:space="preserve"> públicos, asociaciones e instituciones que tiene directamente </w:t>
      </w:r>
      <w:r w:rsidRPr="008B2AE9">
        <w:rPr>
          <w:rFonts w:ascii="Palatino Linotype" w:hAnsi="Palatino Linotype" w:cs="Arial"/>
          <w:sz w:val="23"/>
          <w:szCs w:val="23"/>
        </w:rPr>
        <w:lastRenderedPageBreak/>
        <w:t xml:space="preserve">encomendada, se limita a </w:t>
      </w:r>
      <w:r w:rsidRPr="008B2AE9">
        <w:rPr>
          <w:rFonts w:ascii="Palatino Linotype" w:hAnsi="Palatino Linotype" w:cs="Arial"/>
          <w:i/>
          <w:sz w:val="23"/>
          <w:szCs w:val="23"/>
        </w:rPr>
        <w:t>coordinar</w:t>
      </w:r>
      <w:r w:rsidRPr="008B2AE9">
        <w:rPr>
          <w:rFonts w:ascii="Palatino Linotype" w:hAnsi="Palatino Linotype" w:cs="Arial"/>
          <w:sz w:val="23"/>
          <w:szCs w:val="23"/>
        </w:rPr>
        <w:t xml:space="preserve"> operativamente a los organismo</w:t>
      </w:r>
      <w:r w:rsidR="00BE1BF4" w:rsidRPr="008B2AE9">
        <w:rPr>
          <w:rFonts w:ascii="Palatino Linotype" w:hAnsi="Palatino Linotype" w:cs="Arial"/>
          <w:sz w:val="23"/>
          <w:szCs w:val="23"/>
        </w:rPr>
        <w:t>s</w:t>
      </w:r>
      <w:r w:rsidRPr="008B2AE9">
        <w:rPr>
          <w:rFonts w:ascii="Palatino Linotype" w:hAnsi="Palatino Linotype" w:cs="Arial"/>
          <w:sz w:val="23"/>
          <w:szCs w:val="23"/>
        </w:rPr>
        <w:t xml:space="preserve"> auxiliares, sin conocer el modo y los lugares en los cuales prestan el servicio</w:t>
      </w:r>
      <w:r w:rsidR="00BE1BF4" w:rsidRPr="008B2AE9">
        <w:rPr>
          <w:rFonts w:ascii="Palatino Linotype" w:hAnsi="Palatino Linotype" w:cs="Arial"/>
          <w:sz w:val="23"/>
          <w:szCs w:val="23"/>
        </w:rPr>
        <w:t>;</w:t>
      </w:r>
      <w:r w:rsidRPr="008B2AE9">
        <w:rPr>
          <w:rFonts w:ascii="Palatino Linotype" w:hAnsi="Palatino Linotype" w:cs="Arial"/>
          <w:sz w:val="23"/>
          <w:szCs w:val="23"/>
        </w:rPr>
        <w:t xml:space="preserve"> y en c</w:t>
      </w:r>
      <w:r w:rsidR="00BE1BF4" w:rsidRPr="008B2AE9">
        <w:rPr>
          <w:rFonts w:ascii="Palatino Linotype" w:hAnsi="Palatino Linotype" w:cs="Arial"/>
          <w:sz w:val="23"/>
          <w:szCs w:val="23"/>
        </w:rPr>
        <w:t xml:space="preserve">onsecuencia, no ejerce, ni conoce sobre el buen desempeño </w:t>
      </w:r>
      <w:r w:rsidRPr="008B2AE9">
        <w:rPr>
          <w:rFonts w:ascii="Palatino Linotype" w:hAnsi="Palatino Linotype" w:cs="Arial"/>
          <w:sz w:val="23"/>
          <w:szCs w:val="23"/>
        </w:rPr>
        <w:t>de la función que le corresponde de manera directa.</w:t>
      </w:r>
    </w:p>
    <w:p w:rsidR="00D06490" w:rsidRPr="0002749C" w:rsidRDefault="000308D3" w:rsidP="00D06490">
      <w:pPr>
        <w:spacing w:line="360" w:lineRule="auto"/>
        <w:jc w:val="both"/>
        <w:rPr>
          <w:rFonts w:ascii="Palatino Linotype" w:hAnsi="Palatino Linotype"/>
          <w:sz w:val="24"/>
          <w:szCs w:val="24"/>
        </w:rPr>
      </w:pPr>
      <w:r w:rsidRPr="008B2AE9">
        <w:rPr>
          <w:b/>
          <w:noProof/>
          <w:sz w:val="23"/>
          <w:szCs w:val="23"/>
          <w:lang w:eastAsia="es-MX"/>
        </w:rPr>
        <mc:AlternateContent>
          <mc:Choice Requires="wps">
            <w:drawing>
              <wp:anchor distT="0" distB="0" distL="114300" distR="114300" simplePos="0" relativeHeight="251702272" behindDoc="1" locked="0" layoutInCell="0" allowOverlap="1" wp14:anchorId="00AA5DEF" wp14:editId="22E25399">
                <wp:simplePos x="0" y="0"/>
                <wp:positionH relativeFrom="margin">
                  <wp:align>center</wp:align>
                </wp:positionH>
                <wp:positionV relativeFrom="margin">
                  <wp:posOffset>2761283</wp:posOffset>
                </wp:positionV>
                <wp:extent cx="7092315" cy="81788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308D3" w:rsidRDefault="000308D3" w:rsidP="000308D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AA5DEF" id="Cuadro de texto 5" o:spid="_x0000_s1030" type="#_x0000_t202" style="position:absolute;left:0;text-align:left;margin-left:0;margin-top:217.4pt;width:558.45pt;height:64.4pt;rotation:-45;z-index:-25161420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" o:allowincell="f" filled="f" stroked="f">
                <v:stroke joinstyle="round"/>
                <o:lock v:ext="edit" shapetype="t"/>
                <v:textbox style="mso-fit-shape-to-text:t">
                  <w:txbxContent>
                    <w:p w:rsidR="000308D3" w:rsidRDefault="000308D3" w:rsidP="000308D3">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VOTO PARTICULAR</w:t>
                      </w:r>
                    </w:p>
                  </w:txbxContent>
                </v:textbox>
                <w10:wrap anchorx="margin" anchory="margin"/>
              </v:shape>
            </w:pict>
          </mc:Fallback>
        </mc:AlternateContent>
      </w:r>
      <w:r w:rsidR="00D06490" w:rsidRPr="008B2AE9">
        <w:rPr>
          <w:rFonts w:ascii="Palatino Linotype" w:hAnsi="Palatino Linotype"/>
          <w:sz w:val="23"/>
          <w:szCs w:val="23"/>
        </w:rPr>
        <w:t xml:space="preserve">Argumentos los hasta aquí expuestos con los que se pretende exponer </w:t>
      </w:r>
      <w:r w:rsidRPr="008B2AE9">
        <w:rPr>
          <w:rFonts w:ascii="Palatino Linotype" w:hAnsi="Palatino Linotype"/>
          <w:sz w:val="23"/>
          <w:szCs w:val="23"/>
        </w:rPr>
        <w:t>las consideraciones en torno al</w:t>
      </w:r>
      <w:r w:rsidR="00D06490" w:rsidRPr="008B2AE9">
        <w:rPr>
          <w:rFonts w:ascii="Palatino Linotype" w:hAnsi="Palatino Linotype"/>
          <w:sz w:val="23"/>
          <w:szCs w:val="23"/>
        </w:rPr>
        <w:t xml:space="preserve"> recur</w:t>
      </w:r>
      <w:r w:rsidR="00B06DB5" w:rsidRPr="008B2AE9">
        <w:rPr>
          <w:rFonts w:ascii="Palatino Linotype" w:hAnsi="Palatino Linotype"/>
          <w:sz w:val="23"/>
          <w:szCs w:val="23"/>
        </w:rPr>
        <w:t>so</w:t>
      </w:r>
      <w:r w:rsidRPr="008B2AE9">
        <w:rPr>
          <w:rFonts w:ascii="Palatino Linotype" w:hAnsi="Palatino Linotype"/>
          <w:sz w:val="23"/>
          <w:szCs w:val="23"/>
        </w:rPr>
        <w:t xml:space="preserve"> de revisión 02140/INFOEM/IP/RR/2018 que se estima pudieron ser la base para explorar la naturaleza de los organismos auxiliares de seguridad pública y la relación de la Secretaría de Seguridad con éstos a fin de dilucidar la relación entre dichos organismos </w:t>
      </w:r>
      <w:r w:rsidR="00D06490" w:rsidRPr="008B2AE9">
        <w:rPr>
          <w:rFonts w:ascii="Palatino Linotype" w:hAnsi="Palatino Linotype"/>
          <w:sz w:val="23"/>
          <w:szCs w:val="23"/>
        </w:rPr>
        <w:t xml:space="preserve">y por ende las razones del voto </w:t>
      </w:r>
      <w:r w:rsidRPr="008B2AE9">
        <w:rPr>
          <w:rFonts w:ascii="Palatino Linotype" w:hAnsi="Palatino Linotype"/>
          <w:sz w:val="23"/>
          <w:szCs w:val="23"/>
        </w:rPr>
        <w:t>particular</w:t>
      </w:r>
      <w:r w:rsidR="00143388" w:rsidRPr="008B2AE9">
        <w:rPr>
          <w:rFonts w:ascii="Palatino Linotype" w:hAnsi="Palatino Linotype"/>
          <w:sz w:val="23"/>
          <w:szCs w:val="23"/>
        </w:rPr>
        <w:t xml:space="preserve"> que formulo</w:t>
      </w:r>
      <w:r w:rsidR="00D06490" w:rsidRPr="008B2AE9">
        <w:rPr>
          <w:rFonts w:ascii="Palatino Linotype" w:hAnsi="Palatino Linotype"/>
          <w:sz w:val="23"/>
          <w:szCs w:val="23"/>
        </w:rPr>
        <w:t>.</w:t>
      </w:r>
    </w:p>
    <w:p w:rsidR="00D06490" w:rsidRDefault="00D06490" w:rsidP="00D06490">
      <w:pPr>
        <w:spacing w:line="360" w:lineRule="auto"/>
        <w:jc w:val="center"/>
        <w:rPr>
          <w:rFonts w:ascii="Palatino Linotype" w:hAnsi="Palatino Linotype"/>
          <w:b/>
          <w:sz w:val="24"/>
          <w:szCs w:val="24"/>
        </w:rPr>
      </w:pPr>
    </w:p>
    <w:p w:rsidR="00FE411F" w:rsidRPr="0002749C" w:rsidRDefault="00FE411F" w:rsidP="00D06490">
      <w:pPr>
        <w:spacing w:line="360" w:lineRule="auto"/>
        <w:jc w:val="center"/>
        <w:rPr>
          <w:rFonts w:ascii="Palatino Linotype" w:hAnsi="Palatino Linotype"/>
          <w:b/>
          <w:sz w:val="24"/>
          <w:szCs w:val="24"/>
        </w:rPr>
      </w:pPr>
    </w:p>
    <w:p w:rsidR="00D06490" w:rsidRPr="0002749C" w:rsidRDefault="000308D3" w:rsidP="00CB6915">
      <w:pPr>
        <w:spacing w:after="0" w:line="360" w:lineRule="auto"/>
        <w:jc w:val="center"/>
        <w:rPr>
          <w:rFonts w:ascii="Palatino Linotype" w:hAnsi="Palatino Linotype"/>
          <w:b/>
          <w:sz w:val="24"/>
          <w:szCs w:val="24"/>
        </w:rPr>
      </w:pPr>
      <w:r w:rsidRPr="0002749C">
        <w:rPr>
          <w:rFonts w:ascii="Palatino Linotype" w:hAnsi="Palatino Linotype"/>
          <w:b/>
          <w:sz w:val="24"/>
          <w:szCs w:val="24"/>
        </w:rPr>
        <w:t>JAVIER MARTÍNEZ CRUZ</w:t>
      </w:r>
    </w:p>
    <w:p w:rsidR="00E95564" w:rsidRDefault="00D06490" w:rsidP="00FE411F">
      <w:pPr>
        <w:spacing w:after="0" w:line="360" w:lineRule="auto"/>
        <w:jc w:val="center"/>
        <w:rPr>
          <w:rFonts w:ascii="Palatino Linotype" w:hAnsi="Palatino Linotype"/>
          <w:sz w:val="24"/>
          <w:szCs w:val="24"/>
        </w:rPr>
      </w:pPr>
      <w:r w:rsidRPr="0002749C">
        <w:rPr>
          <w:rFonts w:ascii="Palatino Linotype" w:hAnsi="Palatino Linotype"/>
          <w:sz w:val="24"/>
          <w:szCs w:val="24"/>
        </w:rPr>
        <w:t>Comisionado</w:t>
      </w:r>
    </w:p>
    <w:p w:rsidR="00701EE1" w:rsidRDefault="00701EE1" w:rsidP="00FE411F">
      <w:pPr>
        <w:spacing w:after="0" w:line="360" w:lineRule="auto"/>
        <w:jc w:val="center"/>
        <w:rPr>
          <w:rFonts w:ascii="Palatino Linotype" w:hAnsi="Palatino Linotype"/>
          <w:sz w:val="24"/>
          <w:szCs w:val="24"/>
        </w:rPr>
      </w:pPr>
      <w:r>
        <w:rPr>
          <w:rFonts w:ascii="Palatino Linotype" w:hAnsi="Palatino Linotype"/>
          <w:sz w:val="24"/>
          <w:szCs w:val="24"/>
        </w:rPr>
        <w:t>(RÚBRICA)</w:t>
      </w:r>
    </w:p>
    <w:p w:rsidR="000308D3" w:rsidRPr="00FE411F" w:rsidRDefault="000308D3" w:rsidP="00FE411F">
      <w:pPr>
        <w:spacing w:after="0" w:line="360" w:lineRule="auto"/>
        <w:jc w:val="center"/>
        <w:rPr>
          <w:rFonts w:ascii="Palatino Linotype" w:hAnsi="Palatino Linotype"/>
          <w:sz w:val="24"/>
          <w:szCs w:val="24"/>
        </w:rPr>
      </w:pPr>
    </w:p>
    <w:sectPr w:rsidR="000308D3" w:rsidRPr="00FE411F" w:rsidSect="005535D5">
      <w:headerReference w:type="even" r:id="rId8"/>
      <w:headerReference w:type="default" r:id="rId9"/>
      <w:footerReference w:type="default" r:id="rId10"/>
      <w:headerReference w:type="first" r:id="rId11"/>
      <w:pgSz w:w="12240" w:h="15840"/>
      <w:pgMar w:top="1276" w:right="1701" w:bottom="221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849" w:rsidRDefault="00CC0849" w:rsidP="004E7F5E">
      <w:pPr>
        <w:spacing w:after="0" w:line="240" w:lineRule="auto"/>
      </w:pPr>
      <w:r>
        <w:separator/>
      </w:r>
    </w:p>
  </w:endnote>
  <w:endnote w:type="continuationSeparator" w:id="0">
    <w:p w:rsidR="00CC0849" w:rsidRDefault="00CC0849"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15" w:rsidRPr="00CB6915" w:rsidRDefault="00CB6915">
    <w:pPr>
      <w:tabs>
        <w:tab w:val="center" w:pos="4550"/>
        <w:tab w:val="left" w:pos="5818"/>
      </w:tabs>
      <w:ind w:right="260"/>
      <w:jc w:val="right"/>
      <w:rPr>
        <w:rFonts w:ascii="Palatino Linotype" w:hAnsi="Palatino Linotype"/>
        <w:sz w:val="18"/>
        <w:szCs w:val="18"/>
      </w:rPr>
    </w:pPr>
    <w:r w:rsidRPr="00CB6915">
      <w:rPr>
        <w:rFonts w:ascii="Palatino Linotype" w:hAnsi="Palatino Linotype"/>
        <w:spacing w:val="60"/>
        <w:sz w:val="18"/>
        <w:szCs w:val="18"/>
        <w:lang w:val="es-ES"/>
      </w:rPr>
      <w:t>Página</w:t>
    </w:r>
    <w:r w:rsidRPr="00CB6915">
      <w:rPr>
        <w:rFonts w:ascii="Palatino Linotype" w:hAnsi="Palatino Linotype"/>
        <w:sz w:val="18"/>
        <w:szCs w:val="18"/>
        <w:lang w:val="es-ES"/>
      </w:rPr>
      <w:t xml:space="preserve"> </w:t>
    </w:r>
    <w:r w:rsidRPr="00CB6915">
      <w:rPr>
        <w:rFonts w:ascii="Palatino Linotype" w:hAnsi="Palatino Linotype"/>
        <w:sz w:val="18"/>
        <w:szCs w:val="18"/>
      </w:rPr>
      <w:fldChar w:fldCharType="begin"/>
    </w:r>
    <w:r w:rsidRPr="00CB6915">
      <w:rPr>
        <w:rFonts w:ascii="Palatino Linotype" w:hAnsi="Palatino Linotype"/>
        <w:sz w:val="18"/>
        <w:szCs w:val="18"/>
      </w:rPr>
      <w:instrText>PAGE   \* MERGEFORMAT</w:instrText>
    </w:r>
    <w:r w:rsidRPr="00CB6915">
      <w:rPr>
        <w:rFonts w:ascii="Palatino Linotype" w:hAnsi="Palatino Linotype"/>
        <w:sz w:val="18"/>
        <w:szCs w:val="18"/>
      </w:rPr>
      <w:fldChar w:fldCharType="separate"/>
    </w:r>
    <w:r w:rsidR="00255AE3" w:rsidRPr="00255AE3">
      <w:rPr>
        <w:rFonts w:ascii="Palatino Linotype" w:hAnsi="Palatino Linotype"/>
        <w:noProof/>
        <w:sz w:val="18"/>
        <w:szCs w:val="18"/>
        <w:lang w:val="es-ES"/>
      </w:rPr>
      <w:t>5</w:t>
    </w:r>
    <w:r w:rsidRPr="00CB6915">
      <w:rPr>
        <w:rFonts w:ascii="Palatino Linotype" w:hAnsi="Palatino Linotype"/>
        <w:sz w:val="18"/>
        <w:szCs w:val="18"/>
      </w:rPr>
      <w:fldChar w:fldCharType="end"/>
    </w:r>
    <w:r w:rsidRPr="00CB6915">
      <w:rPr>
        <w:rFonts w:ascii="Palatino Linotype" w:hAnsi="Palatino Linotype"/>
        <w:sz w:val="18"/>
        <w:szCs w:val="18"/>
        <w:lang w:val="es-ES"/>
      </w:rPr>
      <w:t xml:space="preserve"> | </w:t>
    </w:r>
    <w:r w:rsidRPr="00CB6915">
      <w:rPr>
        <w:rFonts w:ascii="Palatino Linotype" w:hAnsi="Palatino Linotype"/>
        <w:sz w:val="18"/>
        <w:szCs w:val="18"/>
      </w:rPr>
      <w:fldChar w:fldCharType="begin"/>
    </w:r>
    <w:r w:rsidRPr="00CB6915">
      <w:rPr>
        <w:rFonts w:ascii="Palatino Linotype" w:hAnsi="Palatino Linotype"/>
        <w:sz w:val="18"/>
        <w:szCs w:val="18"/>
      </w:rPr>
      <w:instrText>NUMPAGES  \* Arabic  \* MERGEFORMAT</w:instrText>
    </w:r>
    <w:r w:rsidRPr="00CB6915">
      <w:rPr>
        <w:rFonts w:ascii="Palatino Linotype" w:hAnsi="Palatino Linotype"/>
        <w:sz w:val="18"/>
        <w:szCs w:val="18"/>
      </w:rPr>
      <w:fldChar w:fldCharType="separate"/>
    </w:r>
    <w:r w:rsidR="00255AE3" w:rsidRPr="00255AE3">
      <w:rPr>
        <w:rFonts w:ascii="Palatino Linotype" w:hAnsi="Palatino Linotype"/>
        <w:noProof/>
        <w:sz w:val="18"/>
        <w:szCs w:val="18"/>
        <w:lang w:val="es-ES"/>
      </w:rPr>
      <w:t>5</w:t>
    </w:r>
    <w:r w:rsidRPr="00CB6915">
      <w:rPr>
        <w:rFonts w:ascii="Palatino Linotype" w:hAnsi="Palatino Linotype"/>
        <w:sz w:val="18"/>
        <w:szCs w:val="18"/>
      </w:rPr>
      <w:fldChar w:fldCharType="end"/>
    </w:r>
  </w:p>
  <w:p w:rsidR="00CB6915" w:rsidRDefault="00CB69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849" w:rsidRDefault="00CC0849" w:rsidP="004E7F5E">
      <w:pPr>
        <w:spacing w:after="0" w:line="240" w:lineRule="auto"/>
      </w:pPr>
      <w:r>
        <w:separator/>
      </w:r>
    </w:p>
  </w:footnote>
  <w:footnote w:type="continuationSeparator" w:id="0">
    <w:p w:rsidR="00CC0849" w:rsidRDefault="00CC0849"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CC084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947" w:rsidRDefault="00CC0849" w:rsidP="00C46947">
    <w:pPr>
      <w:pStyle w:val="Encabezado"/>
      <w:jc w:val="right"/>
      <w:rPr>
        <w:rFonts w:ascii="Palatino Linotype" w:hAnsi="Palatino Linotype"/>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79.5pt;margin-top:-114.8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w:t>
    </w:r>
    <w:r w:rsidR="004C0701">
      <w:rPr>
        <w:rFonts w:ascii="Palatino Linotype" w:hAnsi="Palatino Linotype"/>
        <w:b/>
      </w:rPr>
      <w:t>PARTICULAR</w:t>
    </w:r>
  </w:p>
  <w:p w:rsidR="006E736B" w:rsidRDefault="00C46947" w:rsidP="00C46947">
    <w:pPr>
      <w:pStyle w:val="Encabezado"/>
      <w:jc w:val="right"/>
      <w:rPr>
        <w:rFonts w:ascii="Palatino Linotype" w:hAnsi="Palatino Linotype" w:cs="Arial"/>
        <w:b/>
        <w:bCs/>
        <w:sz w:val="24"/>
        <w:szCs w:val="24"/>
        <w:lang w:eastAsia="es-MX"/>
      </w:rPr>
    </w:pPr>
    <w:r w:rsidRPr="002A7C5D">
      <w:rPr>
        <w:rFonts w:ascii="Palatino Linotype" w:hAnsi="Palatino Linotype"/>
        <w:b/>
      </w:rPr>
      <w:t xml:space="preserve">RECURSO DE REVISIÓN </w:t>
    </w:r>
    <w:r w:rsidR="004C0701">
      <w:rPr>
        <w:rFonts w:ascii="Palatino Linotype" w:hAnsi="Palatino Linotype" w:cs="Arial"/>
        <w:b/>
        <w:bCs/>
        <w:sz w:val="24"/>
        <w:szCs w:val="24"/>
        <w:lang w:eastAsia="es-MX"/>
      </w:rPr>
      <w:t>02140</w:t>
    </w:r>
    <w:r>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4C0701">
      <w:rPr>
        <w:rFonts w:ascii="Palatino Linotype" w:hAnsi="Palatino Linotype" w:cs="Arial"/>
        <w:b/>
        <w:bCs/>
        <w:sz w:val="24"/>
        <w:szCs w:val="24"/>
        <w:lang w:eastAsia="es-MX"/>
      </w:rPr>
      <w:t>/2018</w:t>
    </w:r>
    <w:r w:rsidR="006E736B">
      <w:rPr>
        <w:rFonts w:ascii="Palatino Linotype" w:hAnsi="Palatino Linotype" w:cs="Arial"/>
        <w:b/>
        <w:bCs/>
        <w:sz w:val="24"/>
        <w:szCs w:val="24"/>
        <w:lang w:eastAsia="es-MX"/>
      </w:rPr>
      <w:t xml:space="preserve"> </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CC084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7">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21FAC"/>
    <w:rsid w:val="00022600"/>
    <w:rsid w:val="000251C8"/>
    <w:rsid w:val="00025768"/>
    <w:rsid w:val="00027495"/>
    <w:rsid w:val="0002749C"/>
    <w:rsid w:val="000308D3"/>
    <w:rsid w:val="00031C45"/>
    <w:rsid w:val="000322F5"/>
    <w:rsid w:val="00034A90"/>
    <w:rsid w:val="00037035"/>
    <w:rsid w:val="00043560"/>
    <w:rsid w:val="00055383"/>
    <w:rsid w:val="000556A8"/>
    <w:rsid w:val="00056A42"/>
    <w:rsid w:val="00057D96"/>
    <w:rsid w:val="00065533"/>
    <w:rsid w:val="00066649"/>
    <w:rsid w:val="00067681"/>
    <w:rsid w:val="000718C0"/>
    <w:rsid w:val="000724A4"/>
    <w:rsid w:val="000807A0"/>
    <w:rsid w:val="00081C48"/>
    <w:rsid w:val="000876A2"/>
    <w:rsid w:val="00087FB7"/>
    <w:rsid w:val="00090025"/>
    <w:rsid w:val="000919AF"/>
    <w:rsid w:val="0009246D"/>
    <w:rsid w:val="00094628"/>
    <w:rsid w:val="00096010"/>
    <w:rsid w:val="00096D99"/>
    <w:rsid w:val="000A0EDF"/>
    <w:rsid w:val="000A3419"/>
    <w:rsid w:val="000A42B1"/>
    <w:rsid w:val="000B106B"/>
    <w:rsid w:val="000C390D"/>
    <w:rsid w:val="000C56D0"/>
    <w:rsid w:val="000C5730"/>
    <w:rsid w:val="000D14F0"/>
    <w:rsid w:val="000D3D02"/>
    <w:rsid w:val="000D60B0"/>
    <w:rsid w:val="000E07A9"/>
    <w:rsid w:val="000E4FD5"/>
    <w:rsid w:val="000E6F9C"/>
    <w:rsid w:val="000E743E"/>
    <w:rsid w:val="000F17E0"/>
    <w:rsid w:val="000F39DD"/>
    <w:rsid w:val="000F7639"/>
    <w:rsid w:val="0010020A"/>
    <w:rsid w:val="00101DBA"/>
    <w:rsid w:val="00104D96"/>
    <w:rsid w:val="00107347"/>
    <w:rsid w:val="00107EC2"/>
    <w:rsid w:val="001111B0"/>
    <w:rsid w:val="00112C9B"/>
    <w:rsid w:val="00116761"/>
    <w:rsid w:val="00116AE2"/>
    <w:rsid w:val="00120A74"/>
    <w:rsid w:val="0012242E"/>
    <w:rsid w:val="00122651"/>
    <w:rsid w:val="00130958"/>
    <w:rsid w:val="00132719"/>
    <w:rsid w:val="00132972"/>
    <w:rsid w:val="0013341A"/>
    <w:rsid w:val="00136EDB"/>
    <w:rsid w:val="00143388"/>
    <w:rsid w:val="00145434"/>
    <w:rsid w:val="001474AE"/>
    <w:rsid w:val="001509E6"/>
    <w:rsid w:val="00153946"/>
    <w:rsid w:val="001569F0"/>
    <w:rsid w:val="001633C9"/>
    <w:rsid w:val="001641CD"/>
    <w:rsid w:val="00166418"/>
    <w:rsid w:val="00170CAC"/>
    <w:rsid w:val="00170F88"/>
    <w:rsid w:val="001723DC"/>
    <w:rsid w:val="001749BF"/>
    <w:rsid w:val="0017514A"/>
    <w:rsid w:val="00182157"/>
    <w:rsid w:val="00184959"/>
    <w:rsid w:val="00185F02"/>
    <w:rsid w:val="00194E9A"/>
    <w:rsid w:val="0019565B"/>
    <w:rsid w:val="00197702"/>
    <w:rsid w:val="001A1018"/>
    <w:rsid w:val="001A1BDF"/>
    <w:rsid w:val="001A200B"/>
    <w:rsid w:val="001A2486"/>
    <w:rsid w:val="001A4C6F"/>
    <w:rsid w:val="001A561F"/>
    <w:rsid w:val="001B435E"/>
    <w:rsid w:val="001C223A"/>
    <w:rsid w:val="001C58A6"/>
    <w:rsid w:val="001D002F"/>
    <w:rsid w:val="001D3387"/>
    <w:rsid w:val="001D3FD4"/>
    <w:rsid w:val="001D425C"/>
    <w:rsid w:val="001D4E73"/>
    <w:rsid w:val="001D54E8"/>
    <w:rsid w:val="001D5A99"/>
    <w:rsid w:val="001D63A6"/>
    <w:rsid w:val="001E31F8"/>
    <w:rsid w:val="001E33C5"/>
    <w:rsid w:val="001E3F78"/>
    <w:rsid w:val="001E67A8"/>
    <w:rsid w:val="001F0194"/>
    <w:rsid w:val="00203D6F"/>
    <w:rsid w:val="0020670F"/>
    <w:rsid w:val="00210753"/>
    <w:rsid w:val="00214F41"/>
    <w:rsid w:val="002156F4"/>
    <w:rsid w:val="0022181E"/>
    <w:rsid w:val="00222983"/>
    <w:rsid w:val="00222E6F"/>
    <w:rsid w:val="00230516"/>
    <w:rsid w:val="00230D57"/>
    <w:rsid w:val="00232C74"/>
    <w:rsid w:val="00232C86"/>
    <w:rsid w:val="002337F8"/>
    <w:rsid w:val="00233F68"/>
    <w:rsid w:val="002350CD"/>
    <w:rsid w:val="0023687B"/>
    <w:rsid w:val="00251938"/>
    <w:rsid w:val="00251A53"/>
    <w:rsid w:val="002537DC"/>
    <w:rsid w:val="00253FFE"/>
    <w:rsid w:val="00255AE3"/>
    <w:rsid w:val="00255F64"/>
    <w:rsid w:val="00256C42"/>
    <w:rsid w:val="00257CFE"/>
    <w:rsid w:val="00261762"/>
    <w:rsid w:val="00261B1F"/>
    <w:rsid w:val="0026218D"/>
    <w:rsid w:val="002659B1"/>
    <w:rsid w:val="002768A4"/>
    <w:rsid w:val="0027781D"/>
    <w:rsid w:val="0027797A"/>
    <w:rsid w:val="00282114"/>
    <w:rsid w:val="0028230C"/>
    <w:rsid w:val="00282D10"/>
    <w:rsid w:val="0028787D"/>
    <w:rsid w:val="00290395"/>
    <w:rsid w:val="00293F5C"/>
    <w:rsid w:val="00297FEB"/>
    <w:rsid w:val="002A0335"/>
    <w:rsid w:val="002A11C1"/>
    <w:rsid w:val="002A14D3"/>
    <w:rsid w:val="002A27CF"/>
    <w:rsid w:val="002A3F7C"/>
    <w:rsid w:val="002A675C"/>
    <w:rsid w:val="002A7C5D"/>
    <w:rsid w:val="002B0C88"/>
    <w:rsid w:val="002B1DE8"/>
    <w:rsid w:val="002B39F5"/>
    <w:rsid w:val="002B443D"/>
    <w:rsid w:val="002B5144"/>
    <w:rsid w:val="002B5D68"/>
    <w:rsid w:val="002B6E61"/>
    <w:rsid w:val="002C7A5B"/>
    <w:rsid w:val="002D07A7"/>
    <w:rsid w:val="002E44ED"/>
    <w:rsid w:val="002E4C3F"/>
    <w:rsid w:val="002F3106"/>
    <w:rsid w:val="003054D0"/>
    <w:rsid w:val="00306340"/>
    <w:rsid w:val="0031071E"/>
    <w:rsid w:val="00315D1F"/>
    <w:rsid w:val="003201EE"/>
    <w:rsid w:val="00321CF3"/>
    <w:rsid w:val="003449BA"/>
    <w:rsid w:val="00347B55"/>
    <w:rsid w:val="00350062"/>
    <w:rsid w:val="00353B12"/>
    <w:rsid w:val="00356BB8"/>
    <w:rsid w:val="003633CF"/>
    <w:rsid w:val="003655A3"/>
    <w:rsid w:val="003670FA"/>
    <w:rsid w:val="00373349"/>
    <w:rsid w:val="0037354C"/>
    <w:rsid w:val="00375858"/>
    <w:rsid w:val="00381C9C"/>
    <w:rsid w:val="00385516"/>
    <w:rsid w:val="00386D79"/>
    <w:rsid w:val="00392E5E"/>
    <w:rsid w:val="00395EFC"/>
    <w:rsid w:val="003972A2"/>
    <w:rsid w:val="003A2F7F"/>
    <w:rsid w:val="003A3C8A"/>
    <w:rsid w:val="003B1072"/>
    <w:rsid w:val="003B36D2"/>
    <w:rsid w:val="003B3C36"/>
    <w:rsid w:val="003B5016"/>
    <w:rsid w:val="003B5FBF"/>
    <w:rsid w:val="003C1430"/>
    <w:rsid w:val="003C2717"/>
    <w:rsid w:val="003C55B3"/>
    <w:rsid w:val="003D0592"/>
    <w:rsid w:val="003D2D47"/>
    <w:rsid w:val="003D3DF0"/>
    <w:rsid w:val="003D7E1D"/>
    <w:rsid w:val="003E1C90"/>
    <w:rsid w:val="003E22D1"/>
    <w:rsid w:val="003E511E"/>
    <w:rsid w:val="003E7FD7"/>
    <w:rsid w:val="003F54EA"/>
    <w:rsid w:val="003F6045"/>
    <w:rsid w:val="00404F09"/>
    <w:rsid w:val="00415574"/>
    <w:rsid w:val="00415C72"/>
    <w:rsid w:val="0041600F"/>
    <w:rsid w:val="00421827"/>
    <w:rsid w:val="00423F5C"/>
    <w:rsid w:val="004265F4"/>
    <w:rsid w:val="004305B8"/>
    <w:rsid w:val="00432641"/>
    <w:rsid w:val="004332ED"/>
    <w:rsid w:val="0043498E"/>
    <w:rsid w:val="00435C2D"/>
    <w:rsid w:val="0044097B"/>
    <w:rsid w:val="004410A9"/>
    <w:rsid w:val="00452DD8"/>
    <w:rsid w:val="004607C5"/>
    <w:rsid w:val="00466A2B"/>
    <w:rsid w:val="00466B45"/>
    <w:rsid w:val="00473E92"/>
    <w:rsid w:val="0047565B"/>
    <w:rsid w:val="00476ED1"/>
    <w:rsid w:val="00477A5A"/>
    <w:rsid w:val="004809B9"/>
    <w:rsid w:val="00482566"/>
    <w:rsid w:val="00483FF7"/>
    <w:rsid w:val="00491129"/>
    <w:rsid w:val="0049314A"/>
    <w:rsid w:val="004A028F"/>
    <w:rsid w:val="004A0E49"/>
    <w:rsid w:val="004A1AA8"/>
    <w:rsid w:val="004A39EA"/>
    <w:rsid w:val="004A41E2"/>
    <w:rsid w:val="004A4E01"/>
    <w:rsid w:val="004B4ECC"/>
    <w:rsid w:val="004B63AD"/>
    <w:rsid w:val="004B7785"/>
    <w:rsid w:val="004B7892"/>
    <w:rsid w:val="004C0701"/>
    <w:rsid w:val="004C381C"/>
    <w:rsid w:val="004C5C58"/>
    <w:rsid w:val="004C7553"/>
    <w:rsid w:val="004D12D8"/>
    <w:rsid w:val="004D1908"/>
    <w:rsid w:val="004D40DD"/>
    <w:rsid w:val="004D7269"/>
    <w:rsid w:val="004E114C"/>
    <w:rsid w:val="004E6098"/>
    <w:rsid w:val="004E7F5E"/>
    <w:rsid w:val="004F252E"/>
    <w:rsid w:val="004F3187"/>
    <w:rsid w:val="004F6367"/>
    <w:rsid w:val="004F6AF1"/>
    <w:rsid w:val="00504707"/>
    <w:rsid w:val="00514DB3"/>
    <w:rsid w:val="00515C4C"/>
    <w:rsid w:val="0052147B"/>
    <w:rsid w:val="00521947"/>
    <w:rsid w:val="0052194C"/>
    <w:rsid w:val="00521A0F"/>
    <w:rsid w:val="00527157"/>
    <w:rsid w:val="005309F8"/>
    <w:rsid w:val="00530B1C"/>
    <w:rsid w:val="005341BF"/>
    <w:rsid w:val="0053498D"/>
    <w:rsid w:val="00542F0A"/>
    <w:rsid w:val="00543EEF"/>
    <w:rsid w:val="005449A2"/>
    <w:rsid w:val="00547484"/>
    <w:rsid w:val="00551748"/>
    <w:rsid w:val="005535D5"/>
    <w:rsid w:val="00553818"/>
    <w:rsid w:val="005548A6"/>
    <w:rsid w:val="00554DCD"/>
    <w:rsid w:val="00556CA8"/>
    <w:rsid w:val="00564F2E"/>
    <w:rsid w:val="00575A23"/>
    <w:rsid w:val="005776B7"/>
    <w:rsid w:val="00581E6C"/>
    <w:rsid w:val="00582061"/>
    <w:rsid w:val="00590084"/>
    <w:rsid w:val="005906A0"/>
    <w:rsid w:val="00591560"/>
    <w:rsid w:val="0059772D"/>
    <w:rsid w:val="00597AF1"/>
    <w:rsid w:val="005A3C30"/>
    <w:rsid w:val="005A60F4"/>
    <w:rsid w:val="005A684B"/>
    <w:rsid w:val="005A73D5"/>
    <w:rsid w:val="005B05C7"/>
    <w:rsid w:val="005B24E5"/>
    <w:rsid w:val="005B3410"/>
    <w:rsid w:val="005B3EBA"/>
    <w:rsid w:val="005B66FD"/>
    <w:rsid w:val="005B6F86"/>
    <w:rsid w:val="005B71F8"/>
    <w:rsid w:val="005C08E0"/>
    <w:rsid w:val="005C315A"/>
    <w:rsid w:val="005C5788"/>
    <w:rsid w:val="005C7FFC"/>
    <w:rsid w:val="005D4187"/>
    <w:rsid w:val="005D571A"/>
    <w:rsid w:val="005D7711"/>
    <w:rsid w:val="005E385C"/>
    <w:rsid w:val="005E440C"/>
    <w:rsid w:val="005E61BD"/>
    <w:rsid w:val="005E67F6"/>
    <w:rsid w:val="005E7968"/>
    <w:rsid w:val="005E7E37"/>
    <w:rsid w:val="005F6A08"/>
    <w:rsid w:val="005F7076"/>
    <w:rsid w:val="00601212"/>
    <w:rsid w:val="00603C38"/>
    <w:rsid w:val="00606DDB"/>
    <w:rsid w:val="00611681"/>
    <w:rsid w:val="00611952"/>
    <w:rsid w:val="00611DF2"/>
    <w:rsid w:val="00616274"/>
    <w:rsid w:val="0062043B"/>
    <w:rsid w:val="00620E67"/>
    <w:rsid w:val="00622D24"/>
    <w:rsid w:val="00627BF2"/>
    <w:rsid w:val="00632045"/>
    <w:rsid w:val="006406DD"/>
    <w:rsid w:val="0064261A"/>
    <w:rsid w:val="00655898"/>
    <w:rsid w:val="00660074"/>
    <w:rsid w:val="006645F8"/>
    <w:rsid w:val="00667B95"/>
    <w:rsid w:val="00671D19"/>
    <w:rsid w:val="006736DB"/>
    <w:rsid w:val="00676933"/>
    <w:rsid w:val="00682BB3"/>
    <w:rsid w:val="00683514"/>
    <w:rsid w:val="0068651D"/>
    <w:rsid w:val="006908C3"/>
    <w:rsid w:val="00693F7C"/>
    <w:rsid w:val="00694784"/>
    <w:rsid w:val="006953FF"/>
    <w:rsid w:val="006A3448"/>
    <w:rsid w:val="006A58FB"/>
    <w:rsid w:val="006B0468"/>
    <w:rsid w:val="006B29C2"/>
    <w:rsid w:val="006B3E1F"/>
    <w:rsid w:val="006B40DE"/>
    <w:rsid w:val="006B5E8A"/>
    <w:rsid w:val="006B5F1F"/>
    <w:rsid w:val="006B648F"/>
    <w:rsid w:val="006C3250"/>
    <w:rsid w:val="006C55A2"/>
    <w:rsid w:val="006D2799"/>
    <w:rsid w:val="006D4453"/>
    <w:rsid w:val="006E0AEC"/>
    <w:rsid w:val="006E2A9B"/>
    <w:rsid w:val="006E3A08"/>
    <w:rsid w:val="006E736B"/>
    <w:rsid w:val="006F616D"/>
    <w:rsid w:val="007006D3"/>
    <w:rsid w:val="00701EE1"/>
    <w:rsid w:val="007055BB"/>
    <w:rsid w:val="00705865"/>
    <w:rsid w:val="0070743B"/>
    <w:rsid w:val="00707FBC"/>
    <w:rsid w:val="007161AC"/>
    <w:rsid w:val="00720D0B"/>
    <w:rsid w:val="00724ABC"/>
    <w:rsid w:val="007267E7"/>
    <w:rsid w:val="00733B37"/>
    <w:rsid w:val="00733C88"/>
    <w:rsid w:val="00735F99"/>
    <w:rsid w:val="007409FD"/>
    <w:rsid w:val="007411E3"/>
    <w:rsid w:val="00742921"/>
    <w:rsid w:val="0074485A"/>
    <w:rsid w:val="0074770A"/>
    <w:rsid w:val="00751804"/>
    <w:rsid w:val="007519E1"/>
    <w:rsid w:val="00753328"/>
    <w:rsid w:val="007551CB"/>
    <w:rsid w:val="007622A3"/>
    <w:rsid w:val="00763242"/>
    <w:rsid w:val="00764273"/>
    <w:rsid w:val="00767DBE"/>
    <w:rsid w:val="00771214"/>
    <w:rsid w:val="0077170A"/>
    <w:rsid w:val="00771984"/>
    <w:rsid w:val="00773FC0"/>
    <w:rsid w:val="007850CB"/>
    <w:rsid w:val="00790E57"/>
    <w:rsid w:val="00794B8C"/>
    <w:rsid w:val="007A18E4"/>
    <w:rsid w:val="007A7BF6"/>
    <w:rsid w:val="007B10BA"/>
    <w:rsid w:val="007B41CD"/>
    <w:rsid w:val="007B69EA"/>
    <w:rsid w:val="007C6FF1"/>
    <w:rsid w:val="007D2C55"/>
    <w:rsid w:val="007D5010"/>
    <w:rsid w:val="007D667D"/>
    <w:rsid w:val="007D6E6B"/>
    <w:rsid w:val="007D74E6"/>
    <w:rsid w:val="007E3030"/>
    <w:rsid w:val="007F3483"/>
    <w:rsid w:val="007F496E"/>
    <w:rsid w:val="007F4A64"/>
    <w:rsid w:val="008000C6"/>
    <w:rsid w:val="0080079A"/>
    <w:rsid w:val="00801167"/>
    <w:rsid w:val="00802B9C"/>
    <w:rsid w:val="00807C04"/>
    <w:rsid w:val="00810B26"/>
    <w:rsid w:val="00811478"/>
    <w:rsid w:val="00812D63"/>
    <w:rsid w:val="00813331"/>
    <w:rsid w:val="00822617"/>
    <w:rsid w:val="00822844"/>
    <w:rsid w:val="00823A7E"/>
    <w:rsid w:val="008262F7"/>
    <w:rsid w:val="00827F75"/>
    <w:rsid w:val="00832161"/>
    <w:rsid w:val="00835727"/>
    <w:rsid w:val="00835FE8"/>
    <w:rsid w:val="00846409"/>
    <w:rsid w:val="008516F2"/>
    <w:rsid w:val="00852329"/>
    <w:rsid w:val="00854AC4"/>
    <w:rsid w:val="00857730"/>
    <w:rsid w:val="00863B81"/>
    <w:rsid w:val="00866BB2"/>
    <w:rsid w:val="00870442"/>
    <w:rsid w:val="008729B1"/>
    <w:rsid w:val="008800B0"/>
    <w:rsid w:val="00882092"/>
    <w:rsid w:val="008830F8"/>
    <w:rsid w:val="00883EC1"/>
    <w:rsid w:val="008A144C"/>
    <w:rsid w:val="008A1AB0"/>
    <w:rsid w:val="008A3397"/>
    <w:rsid w:val="008B2205"/>
    <w:rsid w:val="008B2AE9"/>
    <w:rsid w:val="008B402E"/>
    <w:rsid w:val="008B5CF6"/>
    <w:rsid w:val="008C4FC0"/>
    <w:rsid w:val="008D17AF"/>
    <w:rsid w:val="008D6D23"/>
    <w:rsid w:val="008E228A"/>
    <w:rsid w:val="008E425D"/>
    <w:rsid w:val="008E490E"/>
    <w:rsid w:val="008E6760"/>
    <w:rsid w:val="008F1B97"/>
    <w:rsid w:val="008F3EE4"/>
    <w:rsid w:val="008F56F1"/>
    <w:rsid w:val="008F726A"/>
    <w:rsid w:val="0090073F"/>
    <w:rsid w:val="00904807"/>
    <w:rsid w:val="009068C1"/>
    <w:rsid w:val="0090690F"/>
    <w:rsid w:val="00906932"/>
    <w:rsid w:val="00910B6C"/>
    <w:rsid w:val="009130B9"/>
    <w:rsid w:val="00917FB4"/>
    <w:rsid w:val="0092406A"/>
    <w:rsid w:val="00924E3B"/>
    <w:rsid w:val="009273D1"/>
    <w:rsid w:val="00931E83"/>
    <w:rsid w:val="00934B2E"/>
    <w:rsid w:val="009376B6"/>
    <w:rsid w:val="00942B51"/>
    <w:rsid w:val="00951C7B"/>
    <w:rsid w:val="0095511E"/>
    <w:rsid w:val="00955693"/>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5020"/>
    <w:rsid w:val="009859BF"/>
    <w:rsid w:val="00990CD0"/>
    <w:rsid w:val="00992C45"/>
    <w:rsid w:val="00995C22"/>
    <w:rsid w:val="00996283"/>
    <w:rsid w:val="009A08F6"/>
    <w:rsid w:val="009A4D6E"/>
    <w:rsid w:val="009B0366"/>
    <w:rsid w:val="009B347D"/>
    <w:rsid w:val="009B6512"/>
    <w:rsid w:val="009B7151"/>
    <w:rsid w:val="009B7357"/>
    <w:rsid w:val="009C7044"/>
    <w:rsid w:val="009D4C8F"/>
    <w:rsid w:val="009D4FB8"/>
    <w:rsid w:val="009E3486"/>
    <w:rsid w:val="009E5C1B"/>
    <w:rsid w:val="009F50E8"/>
    <w:rsid w:val="009F7246"/>
    <w:rsid w:val="009F7D1D"/>
    <w:rsid w:val="00A0047B"/>
    <w:rsid w:val="00A06331"/>
    <w:rsid w:val="00A06DA1"/>
    <w:rsid w:val="00A120F3"/>
    <w:rsid w:val="00A14F6A"/>
    <w:rsid w:val="00A15929"/>
    <w:rsid w:val="00A21DC0"/>
    <w:rsid w:val="00A25334"/>
    <w:rsid w:val="00A26654"/>
    <w:rsid w:val="00A3259E"/>
    <w:rsid w:val="00A33A99"/>
    <w:rsid w:val="00A40ADA"/>
    <w:rsid w:val="00A46651"/>
    <w:rsid w:val="00A467EF"/>
    <w:rsid w:val="00A52B9A"/>
    <w:rsid w:val="00A5446E"/>
    <w:rsid w:val="00A54674"/>
    <w:rsid w:val="00A5507A"/>
    <w:rsid w:val="00A57FB4"/>
    <w:rsid w:val="00A6000E"/>
    <w:rsid w:val="00A60286"/>
    <w:rsid w:val="00A66C66"/>
    <w:rsid w:val="00A70BCF"/>
    <w:rsid w:val="00A7286D"/>
    <w:rsid w:val="00A73DEC"/>
    <w:rsid w:val="00A7763C"/>
    <w:rsid w:val="00A8359B"/>
    <w:rsid w:val="00A86EE1"/>
    <w:rsid w:val="00A879C1"/>
    <w:rsid w:val="00AA1890"/>
    <w:rsid w:val="00AA3165"/>
    <w:rsid w:val="00AA64AC"/>
    <w:rsid w:val="00AB30DA"/>
    <w:rsid w:val="00AB364D"/>
    <w:rsid w:val="00AC1D6C"/>
    <w:rsid w:val="00AD11BE"/>
    <w:rsid w:val="00AD158D"/>
    <w:rsid w:val="00AD2316"/>
    <w:rsid w:val="00AD33A9"/>
    <w:rsid w:val="00AD5147"/>
    <w:rsid w:val="00AD5BF8"/>
    <w:rsid w:val="00AF19FD"/>
    <w:rsid w:val="00B00771"/>
    <w:rsid w:val="00B022B0"/>
    <w:rsid w:val="00B06DB5"/>
    <w:rsid w:val="00B073F9"/>
    <w:rsid w:val="00B07568"/>
    <w:rsid w:val="00B07701"/>
    <w:rsid w:val="00B106E8"/>
    <w:rsid w:val="00B155CC"/>
    <w:rsid w:val="00B23E9E"/>
    <w:rsid w:val="00B26543"/>
    <w:rsid w:val="00B30855"/>
    <w:rsid w:val="00B34377"/>
    <w:rsid w:val="00B36B84"/>
    <w:rsid w:val="00B40A0E"/>
    <w:rsid w:val="00B4308C"/>
    <w:rsid w:val="00B471AD"/>
    <w:rsid w:val="00B518D8"/>
    <w:rsid w:val="00B54900"/>
    <w:rsid w:val="00B67A2C"/>
    <w:rsid w:val="00B7156C"/>
    <w:rsid w:val="00B73549"/>
    <w:rsid w:val="00B736DB"/>
    <w:rsid w:val="00B74A73"/>
    <w:rsid w:val="00B82157"/>
    <w:rsid w:val="00B83198"/>
    <w:rsid w:val="00B869C9"/>
    <w:rsid w:val="00B9138C"/>
    <w:rsid w:val="00BA257B"/>
    <w:rsid w:val="00BA6D9D"/>
    <w:rsid w:val="00BC1231"/>
    <w:rsid w:val="00BC2CA8"/>
    <w:rsid w:val="00BC425B"/>
    <w:rsid w:val="00BC6AC0"/>
    <w:rsid w:val="00BC7474"/>
    <w:rsid w:val="00BD40F9"/>
    <w:rsid w:val="00BE1BF4"/>
    <w:rsid w:val="00BE3097"/>
    <w:rsid w:val="00BE5589"/>
    <w:rsid w:val="00BE5877"/>
    <w:rsid w:val="00BF09AE"/>
    <w:rsid w:val="00BF39F9"/>
    <w:rsid w:val="00BF3ECA"/>
    <w:rsid w:val="00BF688C"/>
    <w:rsid w:val="00BF72ED"/>
    <w:rsid w:val="00BF7555"/>
    <w:rsid w:val="00C00387"/>
    <w:rsid w:val="00C02FC6"/>
    <w:rsid w:val="00C03B35"/>
    <w:rsid w:val="00C041F2"/>
    <w:rsid w:val="00C11889"/>
    <w:rsid w:val="00C13908"/>
    <w:rsid w:val="00C15485"/>
    <w:rsid w:val="00C173DD"/>
    <w:rsid w:val="00C20262"/>
    <w:rsid w:val="00C22085"/>
    <w:rsid w:val="00C240C8"/>
    <w:rsid w:val="00C26812"/>
    <w:rsid w:val="00C32C4F"/>
    <w:rsid w:val="00C35BB2"/>
    <w:rsid w:val="00C372A0"/>
    <w:rsid w:val="00C42941"/>
    <w:rsid w:val="00C434EE"/>
    <w:rsid w:val="00C4614C"/>
    <w:rsid w:val="00C46947"/>
    <w:rsid w:val="00C511C3"/>
    <w:rsid w:val="00C517B2"/>
    <w:rsid w:val="00C51F7E"/>
    <w:rsid w:val="00C53046"/>
    <w:rsid w:val="00C539F6"/>
    <w:rsid w:val="00C57E8F"/>
    <w:rsid w:val="00C60577"/>
    <w:rsid w:val="00C615A3"/>
    <w:rsid w:val="00C66AB9"/>
    <w:rsid w:val="00C74D98"/>
    <w:rsid w:val="00C75249"/>
    <w:rsid w:val="00C7550D"/>
    <w:rsid w:val="00C764BE"/>
    <w:rsid w:val="00C776E2"/>
    <w:rsid w:val="00C8134F"/>
    <w:rsid w:val="00C86E8F"/>
    <w:rsid w:val="00C87AA6"/>
    <w:rsid w:val="00C911E6"/>
    <w:rsid w:val="00C92F62"/>
    <w:rsid w:val="00C96911"/>
    <w:rsid w:val="00CA02DA"/>
    <w:rsid w:val="00CA19A6"/>
    <w:rsid w:val="00CA35BE"/>
    <w:rsid w:val="00CB6915"/>
    <w:rsid w:val="00CB783F"/>
    <w:rsid w:val="00CB7F56"/>
    <w:rsid w:val="00CC0849"/>
    <w:rsid w:val="00CC27D2"/>
    <w:rsid w:val="00CC38B9"/>
    <w:rsid w:val="00CC4037"/>
    <w:rsid w:val="00CC5522"/>
    <w:rsid w:val="00CC65C4"/>
    <w:rsid w:val="00CC6F0B"/>
    <w:rsid w:val="00CD0187"/>
    <w:rsid w:val="00CE3B51"/>
    <w:rsid w:val="00CE55EC"/>
    <w:rsid w:val="00CF14C1"/>
    <w:rsid w:val="00D017BD"/>
    <w:rsid w:val="00D023DA"/>
    <w:rsid w:val="00D02697"/>
    <w:rsid w:val="00D0444B"/>
    <w:rsid w:val="00D06490"/>
    <w:rsid w:val="00D064CE"/>
    <w:rsid w:val="00D11153"/>
    <w:rsid w:val="00D1272A"/>
    <w:rsid w:val="00D12E8E"/>
    <w:rsid w:val="00D139D4"/>
    <w:rsid w:val="00D151C0"/>
    <w:rsid w:val="00D343A0"/>
    <w:rsid w:val="00D34C6B"/>
    <w:rsid w:val="00D354FF"/>
    <w:rsid w:val="00D37796"/>
    <w:rsid w:val="00D37E2D"/>
    <w:rsid w:val="00D40D2C"/>
    <w:rsid w:val="00D44ABB"/>
    <w:rsid w:val="00D46057"/>
    <w:rsid w:val="00D5163C"/>
    <w:rsid w:val="00D532D8"/>
    <w:rsid w:val="00D5399A"/>
    <w:rsid w:val="00D570CB"/>
    <w:rsid w:val="00D609A0"/>
    <w:rsid w:val="00D60F47"/>
    <w:rsid w:val="00D66FB6"/>
    <w:rsid w:val="00D71B39"/>
    <w:rsid w:val="00D82F11"/>
    <w:rsid w:val="00D90EFC"/>
    <w:rsid w:val="00D921B3"/>
    <w:rsid w:val="00DA02E9"/>
    <w:rsid w:val="00DB1522"/>
    <w:rsid w:val="00DB1586"/>
    <w:rsid w:val="00DB5BBA"/>
    <w:rsid w:val="00DB6A2A"/>
    <w:rsid w:val="00DB6F92"/>
    <w:rsid w:val="00DC0BB1"/>
    <w:rsid w:val="00DC15D0"/>
    <w:rsid w:val="00DC19F6"/>
    <w:rsid w:val="00DC4ABD"/>
    <w:rsid w:val="00DC4AE4"/>
    <w:rsid w:val="00DD3A37"/>
    <w:rsid w:val="00DD492B"/>
    <w:rsid w:val="00DD5688"/>
    <w:rsid w:val="00DE5B4A"/>
    <w:rsid w:val="00DF16A6"/>
    <w:rsid w:val="00DF4CBE"/>
    <w:rsid w:val="00DF6A36"/>
    <w:rsid w:val="00E01423"/>
    <w:rsid w:val="00E03E19"/>
    <w:rsid w:val="00E1671E"/>
    <w:rsid w:val="00E16D8F"/>
    <w:rsid w:val="00E21091"/>
    <w:rsid w:val="00E23431"/>
    <w:rsid w:val="00E23AEF"/>
    <w:rsid w:val="00E31D2B"/>
    <w:rsid w:val="00E322CD"/>
    <w:rsid w:val="00E33217"/>
    <w:rsid w:val="00E4373E"/>
    <w:rsid w:val="00E504DF"/>
    <w:rsid w:val="00E53849"/>
    <w:rsid w:val="00E549BF"/>
    <w:rsid w:val="00E54C7F"/>
    <w:rsid w:val="00E55201"/>
    <w:rsid w:val="00E605AD"/>
    <w:rsid w:val="00E6164B"/>
    <w:rsid w:val="00E61E35"/>
    <w:rsid w:val="00E620F0"/>
    <w:rsid w:val="00E6342F"/>
    <w:rsid w:val="00E63D06"/>
    <w:rsid w:val="00E63D0C"/>
    <w:rsid w:val="00E66F2D"/>
    <w:rsid w:val="00E72446"/>
    <w:rsid w:val="00E72A6D"/>
    <w:rsid w:val="00E7570C"/>
    <w:rsid w:val="00E87949"/>
    <w:rsid w:val="00E902D8"/>
    <w:rsid w:val="00E942B4"/>
    <w:rsid w:val="00E952C6"/>
    <w:rsid w:val="00E95564"/>
    <w:rsid w:val="00E96397"/>
    <w:rsid w:val="00EA0DE3"/>
    <w:rsid w:val="00EA19CA"/>
    <w:rsid w:val="00EA4E56"/>
    <w:rsid w:val="00EA59D9"/>
    <w:rsid w:val="00EA6DC0"/>
    <w:rsid w:val="00EA72B0"/>
    <w:rsid w:val="00EB1D33"/>
    <w:rsid w:val="00EB27C4"/>
    <w:rsid w:val="00EB5655"/>
    <w:rsid w:val="00EC11AE"/>
    <w:rsid w:val="00EC2776"/>
    <w:rsid w:val="00EC33BF"/>
    <w:rsid w:val="00EC49B0"/>
    <w:rsid w:val="00ED129B"/>
    <w:rsid w:val="00ED23BE"/>
    <w:rsid w:val="00ED3D6B"/>
    <w:rsid w:val="00EE7156"/>
    <w:rsid w:val="00EE7A06"/>
    <w:rsid w:val="00EF3DBD"/>
    <w:rsid w:val="00EF65C6"/>
    <w:rsid w:val="00F02640"/>
    <w:rsid w:val="00F0453D"/>
    <w:rsid w:val="00F04D96"/>
    <w:rsid w:val="00F071D0"/>
    <w:rsid w:val="00F101E2"/>
    <w:rsid w:val="00F121A8"/>
    <w:rsid w:val="00F14571"/>
    <w:rsid w:val="00F15CC9"/>
    <w:rsid w:val="00F16BC6"/>
    <w:rsid w:val="00F16C6C"/>
    <w:rsid w:val="00F170BD"/>
    <w:rsid w:val="00F1719C"/>
    <w:rsid w:val="00F17476"/>
    <w:rsid w:val="00F2781D"/>
    <w:rsid w:val="00F27845"/>
    <w:rsid w:val="00F27CE8"/>
    <w:rsid w:val="00F30F45"/>
    <w:rsid w:val="00F33C84"/>
    <w:rsid w:val="00F36831"/>
    <w:rsid w:val="00F406A0"/>
    <w:rsid w:val="00F44D94"/>
    <w:rsid w:val="00F53251"/>
    <w:rsid w:val="00F7085F"/>
    <w:rsid w:val="00F7163D"/>
    <w:rsid w:val="00F73FE1"/>
    <w:rsid w:val="00F76E62"/>
    <w:rsid w:val="00F77169"/>
    <w:rsid w:val="00F81750"/>
    <w:rsid w:val="00F86416"/>
    <w:rsid w:val="00F868AF"/>
    <w:rsid w:val="00F90C66"/>
    <w:rsid w:val="00F91E06"/>
    <w:rsid w:val="00F92E0E"/>
    <w:rsid w:val="00F93BD5"/>
    <w:rsid w:val="00F97FCA"/>
    <w:rsid w:val="00FA3443"/>
    <w:rsid w:val="00FA573F"/>
    <w:rsid w:val="00FA713D"/>
    <w:rsid w:val="00FB4195"/>
    <w:rsid w:val="00FB5FB0"/>
    <w:rsid w:val="00FD23D7"/>
    <w:rsid w:val="00FD5B9A"/>
    <w:rsid w:val="00FD7A0B"/>
    <w:rsid w:val="00FE0DA1"/>
    <w:rsid w:val="00FE411F"/>
    <w:rsid w:val="00FE5C53"/>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E7F5E"/>
    <w:rPr>
      <w:vertAlign w:val="superscript"/>
    </w:rPr>
  </w:style>
  <w:style w:type="paragraph" w:styleId="Prrafodelista">
    <w:name w:val="List Paragraph"/>
    <w:basedOn w:val="Normal"/>
    <w:uiPriority w:val="1"/>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FEE60-7DE4-439D-9387-92611EAB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1218</Words>
  <Characters>6700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2</cp:revision>
  <cp:lastPrinted>2018-08-20T22:04:00Z</cp:lastPrinted>
  <dcterms:created xsi:type="dcterms:W3CDTF">2018-10-16T01:01:00Z</dcterms:created>
  <dcterms:modified xsi:type="dcterms:W3CDTF">2018-10-16T01:01:00Z</dcterms:modified>
</cp:coreProperties>
</file>